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F2" w:rsidRDefault="00C241F2" w:rsidP="00C241F2">
      <w:pPr>
        <w:spacing w:after="200" w:line="276" w:lineRule="auto"/>
        <w:jc w:val="center"/>
        <w:rPr>
          <w:rFonts w:ascii="Arial" w:eastAsia="Times New Roman" w:hAnsi="Arial" w:cs="Arial"/>
          <w:b/>
          <w:sz w:val="24"/>
          <w:szCs w:val="24"/>
          <w:lang w:val="es-ES"/>
        </w:rPr>
      </w:pPr>
    </w:p>
    <w:p w:rsidR="004B45AA" w:rsidRPr="00512A53" w:rsidRDefault="004B45AA" w:rsidP="004B45AA">
      <w:pPr>
        <w:pStyle w:val="Sinespaciado"/>
        <w:pBdr>
          <w:bottom w:val="single" w:sz="4" w:space="1" w:color="auto"/>
        </w:pBdr>
        <w:spacing w:line="276" w:lineRule="auto"/>
        <w:rPr>
          <w:rFonts w:asciiTheme="minorHAnsi" w:eastAsia="SimSun" w:hAnsiTheme="minorHAnsi" w:cstheme="minorHAnsi"/>
          <w:b/>
          <w:i/>
          <w:color w:val="1F497D"/>
          <w:kern w:val="3"/>
          <w:sz w:val="24"/>
          <w:szCs w:val="24"/>
          <w:lang w:val="es-ES" w:eastAsia="zh-CN" w:bidi="hi-IN"/>
        </w:rPr>
      </w:pPr>
      <w:r w:rsidRPr="00512A53">
        <w:rPr>
          <w:rFonts w:asciiTheme="minorHAnsi" w:eastAsia="SimSun" w:hAnsiTheme="minorHAnsi" w:cstheme="minorHAnsi"/>
          <w:b/>
          <w:i/>
          <w:color w:val="1F497D"/>
          <w:kern w:val="3"/>
          <w:sz w:val="24"/>
          <w:szCs w:val="24"/>
          <w:lang w:val="es-ES" w:eastAsia="zh-CN" w:bidi="hi-IN"/>
        </w:rPr>
        <w:t xml:space="preserve">Samborondón, </w:t>
      </w:r>
      <w:r w:rsidR="00216A14">
        <w:rPr>
          <w:rFonts w:asciiTheme="minorHAnsi" w:eastAsia="SimSun" w:hAnsiTheme="minorHAnsi" w:cstheme="minorHAnsi"/>
          <w:b/>
          <w:i/>
          <w:color w:val="1F497D"/>
          <w:kern w:val="3"/>
          <w:sz w:val="24"/>
          <w:szCs w:val="24"/>
          <w:lang w:val="es-ES" w:eastAsia="zh-CN" w:bidi="hi-IN"/>
        </w:rPr>
        <w:t>05 de enero de 2021</w:t>
      </w:r>
    </w:p>
    <w:p w:rsidR="004B45AA" w:rsidRDefault="004B45AA" w:rsidP="004B45AA">
      <w:pPr>
        <w:spacing w:after="200" w:line="276" w:lineRule="auto"/>
        <w:rPr>
          <w:rFonts w:ascii="Arial" w:hAnsi="Arial" w:cs="Arial"/>
          <w:b/>
          <w:sz w:val="24"/>
          <w:szCs w:val="24"/>
          <w:lang w:val="es-ES"/>
        </w:rPr>
      </w:pPr>
    </w:p>
    <w:p w:rsidR="004B45AA" w:rsidRPr="00512A53" w:rsidRDefault="004B45AA" w:rsidP="004B45AA">
      <w:pPr>
        <w:pStyle w:val="Sinespaciado1"/>
        <w:jc w:val="center"/>
        <w:rPr>
          <w:rFonts w:asciiTheme="minorHAnsi" w:eastAsia="SimSun" w:hAnsiTheme="minorHAnsi" w:cstheme="minorHAnsi"/>
          <w:b/>
          <w:i/>
          <w:color w:val="2F5496" w:themeColor="accent5" w:themeShade="BF"/>
          <w:kern w:val="3"/>
          <w:sz w:val="24"/>
          <w:szCs w:val="24"/>
          <w:lang w:bidi="hi-IN"/>
        </w:rPr>
      </w:pPr>
      <w:r w:rsidRPr="00512A53">
        <w:rPr>
          <w:rFonts w:asciiTheme="minorHAnsi" w:eastAsia="SimSun" w:hAnsiTheme="minorHAnsi" w:cstheme="minorHAnsi"/>
          <w:b/>
          <w:i/>
          <w:color w:val="2F5496" w:themeColor="accent5" w:themeShade="BF"/>
          <w:kern w:val="3"/>
          <w:sz w:val="24"/>
          <w:szCs w:val="24"/>
          <w:lang w:bidi="hi-IN"/>
        </w:rPr>
        <w:t>DIRECCIÓN DE TECNOLOGÍAS DE LA INFORMACIÓN Y COMUNICACIÓN</w:t>
      </w:r>
    </w:p>
    <w:p w:rsidR="004B45AA" w:rsidRPr="00512A53" w:rsidRDefault="004B45AA" w:rsidP="004B45AA">
      <w:pPr>
        <w:pStyle w:val="Sinespaciado"/>
        <w:jc w:val="right"/>
        <w:rPr>
          <w:rFonts w:asciiTheme="minorHAnsi" w:hAnsiTheme="minorHAnsi" w:cstheme="minorHAnsi"/>
          <w:sz w:val="24"/>
          <w:szCs w:val="24"/>
          <w:lang w:val="es-ES" w:eastAsia="zh-CN" w:bidi="hi-IN"/>
        </w:rPr>
      </w:pPr>
    </w:p>
    <w:p w:rsidR="004B45AA" w:rsidRPr="00512A53" w:rsidRDefault="004B45AA" w:rsidP="004B45AA">
      <w:pPr>
        <w:spacing w:after="0"/>
        <w:jc w:val="center"/>
        <w:rPr>
          <w:rFonts w:eastAsia="SimSun" w:cstheme="minorHAnsi"/>
          <w:b/>
          <w:i/>
          <w:color w:val="2F5496" w:themeColor="accent5" w:themeShade="BF"/>
          <w:kern w:val="3"/>
          <w:sz w:val="24"/>
          <w:szCs w:val="24"/>
          <w:lang w:val="es-ES" w:eastAsia="zh-CN" w:bidi="hi-IN"/>
        </w:rPr>
      </w:pPr>
      <w:r w:rsidRPr="00512A53">
        <w:rPr>
          <w:rFonts w:eastAsia="SimSun" w:cstheme="minorHAnsi"/>
          <w:b/>
          <w:i/>
          <w:color w:val="2F5496" w:themeColor="accent5" w:themeShade="BF"/>
          <w:kern w:val="3"/>
          <w:sz w:val="24"/>
          <w:szCs w:val="24"/>
          <w:lang w:val="es-ES" w:eastAsia="zh-CN" w:bidi="hi-IN"/>
        </w:rPr>
        <w:t xml:space="preserve">INFORME TÉCNICO DE LA NECESIDAD </w:t>
      </w:r>
    </w:p>
    <w:p w:rsidR="004B45AA" w:rsidRPr="00512A53" w:rsidRDefault="004B45AA" w:rsidP="004B45AA">
      <w:pPr>
        <w:spacing w:after="0"/>
        <w:jc w:val="center"/>
        <w:rPr>
          <w:rFonts w:eastAsia="SimSun" w:cstheme="minorHAnsi"/>
          <w:b/>
          <w:i/>
          <w:color w:val="2F5496" w:themeColor="accent5" w:themeShade="BF"/>
          <w:kern w:val="3"/>
          <w:sz w:val="24"/>
          <w:szCs w:val="24"/>
          <w:lang w:val="es-ES" w:eastAsia="zh-CN" w:bidi="hi-IN"/>
        </w:rPr>
      </w:pPr>
    </w:p>
    <w:p w:rsidR="00E8296F" w:rsidRPr="00E8296F" w:rsidRDefault="004B45AA" w:rsidP="00E8296F">
      <w:pPr>
        <w:spacing w:after="0" w:line="240" w:lineRule="auto"/>
        <w:jc w:val="center"/>
        <w:rPr>
          <w:rFonts w:ascii="Arial" w:hAnsi="Arial" w:cs="Arial"/>
          <w:b/>
          <w:bCs/>
          <w:color w:val="000000" w:themeColor="text1"/>
          <w:sz w:val="20"/>
          <w:szCs w:val="20"/>
          <w:lang w:val="es-ES" w:eastAsia="es-EC"/>
        </w:rPr>
      </w:pPr>
      <w:r w:rsidRPr="00E8296F">
        <w:rPr>
          <w:rFonts w:eastAsia="SimSun" w:cstheme="minorHAnsi"/>
          <w:b/>
          <w:i/>
          <w:color w:val="000000" w:themeColor="text1"/>
          <w:kern w:val="3"/>
          <w:sz w:val="24"/>
          <w:szCs w:val="24"/>
          <w:lang w:val="es-ES" w:eastAsia="zh-CN" w:bidi="hi-IN"/>
        </w:rPr>
        <w:t>"</w:t>
      </w:r>
      <w:r w:rsidR="00E8296F" w:rsidRPr="00E8296F">
        <w:rPr>
          <w:rFonts w:ascii="Arial" w:hAnsi="Arial" w:cs="Arial"/>
          <w:b/>
          <w:bCs/>
          <w:color w:val="000000" w:themeColor="text1"/>
          <w:sz w:val="20"/>
          <w:szCs w:val="20"/>
          <w:lang w:val="es-ES" w:eastAsia="es-EC"/>
        </w:rPr>
        <w:t xml:space="preserve"> ADQUISICIÓN DE UNA NAS CON 40TB PARA CONFIGURAR REPOSITORIO DE RESPALDOS </w:t>
      </w:r>
      <w:r w:rsidR="00216A14" w:rsidRPr="00E8296F">
        <w:rPr>
          <w:rFonts w:ascii="Arial" w:hAnsi="Arial" w:cs="Arial"/>
          <w:b/>
          <w:bCs/>
          <w:color w:val="000000" w:themeColor="text1"/>
          <w:sz w:val="20"/>
          <w:szCs w:val="20"/>
          <w:lang w:val="es-ES" w:eastAsia="es-EC"/>
        </w:rPr>
        <w:t>DE SERVIDORES</w:t>
      </w:r>
      <w:r w:rsidR="00E8296F" w:rsidRPr="00E8296F">
        <w:rPr>
          <w:rFonts w:ascii="Arial" w:hAnsi="Arial" w:cs="Arial"/>
          <w:b/>
          <w:bCs/>
          <w:color w:val="000000" w:themeColor="text1"/>
          <w:sz w:val="20"/>
          <w:szCs w:val="20"/>
          <w:lang w:val="es-ES" w:eastAsia="es-EC"/>
        </w:rPr>
        <w:t xml:space="preserve"> Y DATOS DE USUARIOS</w:t>
      </w:r>
      <w:r w:rsidR="00E8296F">
        <w:rPr>
          <w:rFonts w:ascii="Arial" w:hAnsi="Arial" w:cs="Arial"/>
          <w:b/>
          <w:bCs/>
          <w:color w:val="000000" w:themeColor="text1"/>
          <w:sz w:val="20"/>
          <w:szCs w:val="20"/>
          <w:lang w:val="es-ES" w:eastAsia="es-EC"/>
        </w:rPr>
        <w:t>,</w:t>
      </w:r>
      <w:r w:rsidR="00E8296F" w:rsidRPr="00E8296F">
        <w:rPr>
          <w:rFonts w:ascii="Arial" w:hAnsi="Arial" w:cs="Arial"/>
          <w:b/>
          <w:bCs/>
          <w:color w:val="000000" w:themeColor="text1"/>
          <w:sz w:val="20"/>
          <w:szCs w:val="20"/>
          <w:lang w:val="es-ES" w:eastAsia="es-EC"/>
        </w:rPr>
        <w:t xml:space="preserve"> PCS Y </w:t>
      </w:r>
      <w:r w:rsidR="00216A14" w:rsidRPr="00E8296F">
        <w:rPr>
          <w:rFonts w:ascii="Arial" w:hAnsi="Arial" w:cs="Arial"/>
          <w:b/>
          <w:bCs/>
          <w:color w:val="000000" w:themeColor="text1"/>
          <w:sz w:val="20"/>
          <w:szCs w:val="20"/>
          <w:lang w:val="es-ES" w:eastAsia="es-EC"/>
        </w:rPr>
        <w:t>LAPTOPS”</w:t>
      </w:r>
    </w:p>
    <w:p w:rsidR="00E8296F" w:rsidRPr="000A728F" w:rsidRDefault="00E8296F" w:rsidP="00E8296F">
      <w:pPr>
        <w:spacing w:after="0" w:line="240" w:lineRule="auto"/>
        <w:jc w:val="center"/>
        <w:rPr>
          <w:rFonts w:ascii="Arial" w:hAnsi="Arial" w:cs="Arial"/>
          <w:b/>
          <w:bCs/>
          <w:sz w:val="20"/>
          <w:szCs w:val="20"/>
          <w:lang w:val="es-ES" w:eastAsia="es-EC"/>
        </w:rPr>
      </w:pPr>
    </w:p>
    <w:p w:rsidR="00AC01C2" w:rsidRPr="006216AC" w:rsidRDefault="00AC01C2" w:rsidP="00AC01C2">
      <w:pPr>
        <w:tabs>
          <w:tab w:val="left" w:pos="1076"/>
        </w:tabs>
        <w:spacing w:after="0" w:line="240" w:lineRule="auto"/>
        <w:rPr>
          <w:rFonts w:cstheme="minorHAnsi"/>
          <w:b/>
          <w:bCs/>
          <w:color w:val="2F5496"/>
          <w:sz w:val="24"/>
          <w:szCs w:val="24"/>
          <w:lang w:val="es-EC"/>
        </w:rPr>
      </w:pPr>
      <w:r w:rsidRPr="006216AC">
        <w:rPr>
          <w:rFonts w:cstheme="minorHAnsi"/>
          <w:b/>
          <w:bCs/>
          <w:color w:val="2F5496"/>
          <w:sz w:val="24"/>
          <w:szCs w:val="24"/>
          <w:lang w:val="es-EC"/>
        </w:rPr>
        <w:t>1.- ANTECEDENTES</w:t>
      </w:r>
    </w:p>
    <w:p w:rsidR="00AC01C2" w:rsidRPr="00AC01C2" w:rsidRDefault="00AC01C2" w:rsidP="00AC01C2">
      <w:pPr>
        <w:jc w:val="both"/>
        <w:rPr>
          <w:rFonts w:cstheme="minorHAnsi"/>
          <w:sz w:val="24"/>
          <w:szCs w:val="24"/>
          <w:lang w:val="es-EC"/>
        </w:rPr>
      </w:pPr>
      <w:r w:rsidRPr="00AC01C2">
        <w:rPr>
          <w:rFonts w:cstheme="minorHAnsi"/>
          <w:sz w:val="24"/>
          <w:szCs w:val="24"/>
          <w:lang w:val="es-EC"/>
        </w:rPr>
        <w:t xml:space="preserve">Mediante resolución SGR-039-2014, de 3 de junio de 2014, se expide el ESTATUTO ORGÁNICO DE GESTIÓN ORGANIZACIONAL POR PROCESOS DE LA SECRETARÍA DE GESTIÓN DE RIESGOS, en donde establece que la Secretaria(o) </w:t>
      </w:r>
      <w:r w:rsidRPr="00AC01C2">
        <w:rPr>
          <w:rFonts w:cstheme="minorHAnsi"/>
          <w:i/>
          <w:sz w:val="24"/>
          <w:szCs w:val="24"/>
          <w:lang w:val="es-EC"/>
        </w:rPr>
        <w:t>declara los niveles de advertencia y alerta y comunica de inmediato a la población por los canales y medios tecnológicos de uso en el país</w:t>
      </w:r>
      <w:r w:rsidRPr="00AC01C2">
        <w:rPr>
          <w:rFonts w:cstheme="minorHAnsi"/>
          <w:sz w:val="24"/>
          <w:szCs w:val="24"/>
          <w:lang w:val="es-EC"/>
        </w:rPr>
        <w:t>.</w:t>
      </w:r>
    </w:p>
    <w:p w:rsidR="00AC01C2" w:rsidRPr="00AC01C2" w:rsidRDefault="00AC01C2" w:rsidP="00AC01C2">
      <w:pPr>
        <w:jc w:val="both"/>
        <w:rPr>
          <w:rFonts w:cstheme="minorHAnsi"/>
          <w:sz w:val="24"/>
          <w:szCs w:val="24"/>
          <w:lang w:val="es-EC"/>
        </w:rPr>
      </w:pPr>
      <w:r w:rsidRPr="00AC01C2">
        <w:rPr>
          <w:rFonts w:cstheme="minorHAnsi"/>
          <w:sz w:val="24"/>
          <w:szCs w:val="24"/>
          <w:lang w:val="es-EC"/>
        </w:rPr>
        <w:t>Dentro del estatuto orgánico de Gestión Organizacional por Procesos de la Secretaría de Gestión de Riesgos, No. SGR-039-2014, entre las atribuciones y Responsabilidades del Área de Tecnologías de la Información y Comunicación, punto 5, está “Presidir estándares, metodologías, arquitecturas, tecnologías e infraestructura adecuadas a las necesidades de la institución, a tendencias tecnológicas, a buenas prácticas y disposiciones gubernamentales; y en el punto 9, “Dirigir el cambio y renovación continua de los aplicativos, sistemas y servicios informáticos, conforme las tendencias tecnológicas y buenas prácticas de la industria de las TIC”.</w:t>
      </w:r>
    </w:p>
    <w:p w:rsidR="00E8296F" w:rsidRPr="0023537E" w:rsidRDefault="00AC01C2" w:rsidP="00B3526F">
      <w:pPr>
        <w:jc w:val="both"/>
        <w:rPr>
          <w:rFonts w:cs="Calibri"/>
          <w:color w:val="000000" w:themeColor="text1"/>
          <w:sz w:val="24"/>
          <w:szCs w:val="24"/>
          <w:lang w:val="es-EC"/>
        </w:rPr>
      </w:pPr>
      <w:r w:rsidRPr="0023537E">
        <w:rPr>
          <w:rFonts w:cstheme="minorHAnsi"/>
          <w:color w:val="000000" w:themeColor="text1"/>
          <w:sz w:val="24"/>
          <w:szCs w:val="24"/>
          <w:lang w:val="es-EC"/>
        </w:rPr>
        <w:t xml:space="preserve">El Servicio Nacional de Gestión de Riesgos y Emergencias, trabaja 24/7 generando información vital para la toma de decisiones, es por esto que con el fin de salvaguardar la información generada por cada funcionario se ve la necesidad </w:t>
      </w:r>
      <w:r w:rsidR="009973D3" w:rsidRPr="0023537E">
        <w:rPr>
          <w:rFonts w:cstheme="minorHAnsi"/>
          <w:color w:val="000000" w:themeColor="text1"/>
          <w:sz w:val="24"/>
          <w:szCs w:val="24"/>
          <w:lang w:val="es-EC"/>
        </w:rPr>
        <w:t>de contar con un sistema eficiente al actual de</w:t>
      </w:r>
      <w:r w:rsidR="009973D3" w:rsidRPr="0023537E">
        <w:rPr>
          <w:rFonts w:cs="Calibri"/>
          <w:color w:val="000000" w:themeColor="text1"/>
          <w:sz w:val="24"/>
          <w:szCs w:val="24"/>
          <w:lang w:val="es-EC"/>
        </w:rPr>
        <w:t xml:space="preserve"> respaldos a unidades de tape donde la ejecución de respaldos se da  a medios magnéticos, generando que los tiempos de respaldos sean extremadamente </w:t>
      </w:r>
      <w:r w:rsidR="00E8296F" w:rsidRPr="0023537E">
        <w:rPr>
          <w:rFonts w:cs="Calibri"/>
          <w:color w:val="000000" w:themeColor="text1"/>
          <w:sz w:val="24"/>
          <w:szCs w:val="24"/>
          <w:lang w:val="es-EC"/>
        </w:rPr>
        <w:t>altos</w:t>
      </w:r>
      <w:r w:rsidR="009973D3" w:rsidRPr="0023537E">
        <w:rPr>
          <w:rFonts w:cs="Calibri"/>
          <w:color w:val="000000" w:themeColor="text1"/>
          <w:sz w:val="24"/>
          <w:szCs w:val="24"/>
          <w:lang w:val="es-EC"/>
        </w:rPr>
        <w:t xml:space="preserve"> dependiente de la cantidad de información</w:t>
      </w:r>
      <w:r w:rsidR="00E8296F" w:rsidRPr="0023537E">
        <w:rPr>
          <w:rFonts w:cs="Calibri"/>
          <w:color w:val="000000" w:themeColor="text1"/>
          <w:sz w:val="24"/>
          <w:szCs w:val="24"/>
          <w:lang w:val="es-EC"/>
        </w:rPr>
        <w:t xml:space="preserve"> y </w:t>
      </w:r>
      <w:r w:rsidR="009973D3" w:rsidRPr="0023537E">
        <w:rPr>
          <w:rFonts w:cs="Calibri"/>
          <w:color w:val="000000" w:themeColor="text1"/>
          <w:sz w:val="24"/>
          <w:szCs w:val="24"/>
          <w:lang w:val="es-EC"/>
        </w:rPr>
        <w:t xml:space="preserve">que </w:t>
      </w:r>
      <w:r w:rsidR="00E8296F" w:rsidRPr="0023537E">
        <w:rPr>
          <w:rFonts w:cs="Calibri"/>
          <w:color w:val="000000" w:themeColor="text1"/>
          <w:sz w:val="24"/>
          <w:szCs w:val="24"/>
          <w:lang w:val="es-EC"/>
        </w:rPr>
        <w:t xml:space="preserve">la restauración </w:t>
      </w:r>
      <w:r w:rsidR="009973D3" w:rsidRPr="0023537E">
        <w:rPr>
          <w:rFonts w:cs="Calibri"/>
          <w:color w:val="000000" w:themeColor="text1"/>
          <w:sz w:val="24"/>
          <w:szCs w:val="24"/>
          <w:lang w:val="es-EC"/>
        </w:rPr>
        <w:t xml:space="preserve">al momento de requerir ese respaldo </w:t>
      </w:r>
      <w:r w:rsidR="00E8296F" w:rsidRPr="0023537E">
        <w:rPr>
          <w:rFonts w:cs="Calibri"/>
          <w:color w:val="000000" w:themeColor="text1"/>
          <w:sz w:val="24"/>
          <w:szCs w:val="24"/>
          <w:lang w:val="es-EC"/>
        </w:rPr>
        <w:t>se</w:t>
      </w:r>
      <w:r w:rsidR="009973D3" w:rsidRPr="0023537E">
        <w:rPr>
          <w:rFonts w:cs="Calibri"/>
          <w:color w:val="000000" w:themeColor="text1"/>
          <w:sz w:val="24"/>
          <w:szCs w:val="24"/>
          <w:lang w:val="es-EC"/>
        </w:rPr>
        <w:t>a el doble de tiempo del respaldado inicialmente.</w:t>
      </w:r>
    </w:p>
    <w:p w:rsidR="00B0368E" w:rsidRDefault="00B0368E" w:rsidP="00074E01">
      <w:pPr>
        <w:pStyle w:val="Standard"/>
        <w:jc w:val="both"/>
        <w:rPr>
          <w:rFonts w:asciiTheme="minorHAnsi" w:hAnsiTheme="minorHAnsi" w:cstheme="minorHAnsi"/>
          <w:b/>
          <w:color w:val="2F5496"/>
          <w:sz w:val="24"/>
          <w:szCs w:val="24"/>
        </w:rPr>
      </w:pPr>
    </w:p>
    <w:p w:rsidR="00074E01" w:rsidRDefault="00074E01" w:rsidP="00074E01">
      <w:pPr>
        <w:pStyle w:val="Standard"/>
        <w:jc w:val="both"/>
        <w:rPr>
          <w:rFonts w:asciiTheme="minorHAnsi" w:hAnsiTheme="minorHAnsi" w:cstheme="minorHAnsi"/>
          <w:b/>
          <w:color w:val="2F5496"/>
          <w:sz w:val="24"/>
          <w:szCs w:val="24"/>
        </w:rPr>
      </w:pPr>
      <w:r w:rsidRPr="00512A53">
        <w:rPr>
          <w:rFonts w:asciiTheme="minorHAnsi" w:hAnsiTheme="minorHAnsi" w:cstheme="minorHAnsi"/>
          <w:b/>
          <w:color w:val="2F5496"/>
          <w:sz w:val="24"/>
          <w:szCs w:val="24"/>
        </w:rPr>
        <w:t>2.- JUSTIFICACIÓN</w:t>
      </w:r>
    </w:p>
    <w:p w:rsidR="00074E01" w:rsidRPr="00074E01" w:rsidRDefault="00074E01" w:rsidP="00074E01">
      <w:pPr>
        <w:spacing w:after="0"/>
        <w:jc w:val="both"/>
        <w:rPr>
          <w:rFonts w:cstheme="minorHAnsi"/>
          <w:sz w:val="24"/>
          <w:szCs w:val="24"/>
          <w:lang w:val="es-EC"/>
        </w:rPr>
      </w:pPr>
      <w:r w:rsidRPr="00074E01">
        <w:rPr>
          <w:rFonts w:cstheme="minorHAnsi"/>
          <w:sz w:val="24"/>
          <w:szCs w:val="24"/>
          <w:lang w:val="es-EC"/>
        </w:rPr>
        <w:t>El Servicio Nacional de Gestión de Riesgos y Emergencias tiene la responsabilidad de informar a la ciudadanía de manera oportuna, para esto, es preciso que su máxima autoridad disponga de manera inmediata la información que facilite la mejor toma de decisiones con información histórica y actual. Habría que decir también, que los medios tecnológicos disponibles deben garantizar la seguridad de la información que es de carácter confidencial, a fin de evitar filtraciones o intrusiones de terceros.</w:t>
      </w:r>
    </w:p>
    <w:p w:rsidR="00074E01" w:rsidRPr="00512A53" w:rsidRDefault="00074E01" w:rsidP="00074E01">
      <w:pPr>
        <w:pStyle w:val="Standard"/>
        <w:jc w:val="both"/>
        <w:rPr>
          <w:rFonts w:asciiTheme="minorHAnsi" w:hAnsiTheme="minorHAnsi" w:cstheme="minorHAnsi"/>
          <w:b/>
          <w:color w:val="2F5496"/>
          <w:sz w:val="24"/>
          <w:szCs w:val="24"/>
        </w:rPr>
      </w:pPr>
    </w:p>
    <w:p w:rsidR="00B72074" w:rsidRDefault="00074E01" w:rsidP="00B72074">
      <w:pPr>
        <w:spacing w:after="0" w:line="240" w:lineRule="auto"/>
        <w:ind w:right="44"/>
        <w:jc w:val="both"/>
        <w:rPr>
          <w:rFonts w:eastAsia="Times New Roman" w:cs="Arial"/>
          <w:sz w:val="24"/>
          <w:szCs w:val="24"/>
          <w:lang w:val="es-ES"/>
        </w:rPr>
      </w:pPr>
      <w:r w:rsidRPr="00074E01">
        <w:rPr>
          <w:rFonts w:cstheme="minorHAnsi"/>
          <w:sz w:val="24"/>
          <w:szCs w:val="24"/>
          <w:lang w:val="es-EC"/>
        </w:rPr>
        <w:t>El equipamiento informático en el Datacenter fue instalado en el año 2013, con el traspaso del SNGRE a esta edificación, en el año 2019 se realizó el mantenimiento correctivo y preventivo de todos los equipos antes mencionados</w:t>
      </w:r>
      <w:r w:rsidRPr="002F2D12">
        <w:rPr>
          <w:rFonts w:cstheme="minorHAnsi"/>
          <w:sz w:val="24"/>
          <w:szCs w:val="24"/>
          <w:lang w:val="es-EC"/>
        </w:rPr>
        <w:t>.</w:t>
      </w:r>
      <w:r w:rsidR="002F2D12" w:rsidRPr="002F2D12">
        <w:rPr>
          <w:rFonts w:cstheme="minorHAnsi"/>
          <w:sz w:val="24"/>
          <w:szCs w:val="24"/>
          <w:lang w:val="es-EC"/>
        </w:rPr>
        <w:t xml:space="preserve"> </w:t>
      </w:r>
      <w:r w:rsidR="00C241F2" w:rsidRPr="002F2D12">
        <w:rPr>
          <w:rFonts w:eastAsia="Times New Roman" w:cs="Arial"/>
          <w:sz w:val="24"/>
          <w:szCs w:val="24"/>
          <w:lang w:val="es-ES"/>
        </w:rPr>
        <w:t xml:space="preserve">El Servicio Nacional De Gestión De Riesgos y Emergencias, </w:t>
      </w:r>
      <w:r w:rsidR="00C47B14" w:rsidRPr="002F2D12">
        <w:rPr>
          <w:rFonts w:eastAsia="Times New Roman" w:cs="Arial"/>
          <w:sz w:val="24"/>
          <w:szCs w:val="24"/>
          <w:lang w:val="es-ES"/>
        </w:rPr>
        <w:t>como ent</w:t>
      </w:r>
      <w:r w:rsidR="00501CD5" w:rsidRPr="002F2D12">
        <w:rPr>
          <w:rFonts w:eastAsia="Times New Roman" w:cs="Arial"/>
          <w:sz w:val="24"/>
          <w:szCs w:val="24"/>
          <w:lang w:val="es-ES"/>
        </w:rPr>
        <w:t>idad clave para el Estado, está comprometida en adoptar las mejores prácticas de seguridad para garantizar el activo más importante de la institución que es su información, razón por la cual</w:t>
      </w:r>
      <w:r w:rsidR="005269BD">
        <w:rPr>
          <w:rFonts w:eastAsia="Times New Roman" w:cs="Arial"/>
          <w:sz w:val="24"/>
          <w:szCs w:val="24"/>
          <w:lang w:val="es-ES"/>
        </w:rPr>
        <w:t>,</w:t>
      </w:r>
      <w:r w:rsidR="00501CD5" w:rsidRPr="002F2D12">
        <w:rPr>
          <w:rFonts w:eastAsia="Times New Roman" w:cs="Arial"/>
          <w:sz w:val="24"/>
          <w:szCs w:val="24"/>
          <w:lang w:val="es-ES"/>
        </w:rPr>
        <w:t xml:space="preserve"> busca implementar una solución de respaldos que permita la pronta</w:t>
      </w:r>
      <w:r w:rsidR="005269BD">
        <w:rPr>
          <w:rFonts w:eastAsia="Times New Roman" w:cs="Arial"/>
          <w:sz w:val="24"/>
          <w:szCs w:val="24"/>
          <w:lang w:val="es-ES"/>
        </w:rPr>
        <w:t xml:space="preserve"> recuperación de Los mismos,</w:t>
      </w:r>
      <w:r w:rsidR="00501CD5" w:rsidRPr="002F2D12">
        <w:rPr>
          <w:rFonts w:eastAsia="Times New Roman" w:cs="Arial"/>
          <w:sz w:val="24"/>
          <w:szCs w:val="24"/>
          <w:lang w:val="es-ES"/>
        </w:rPr>
        <w:t xml:space="preserve"> ante </w:t>
      </w:r>
      <w:r w:rsidR="00AB31A1" w:rsidRPr="002F2D12">
        <w:rPr>
          <w:rFonts w:eastAsia="Times New Roman" w:cs="Arial"/>
          <w:sz w:val="24"/>
          <w:szCs w:val="24"/>
          <w:lang w:val="es-ES"/>
        </w:rPr>
        <w:t xml:space="preserve">algún inconveniente </w:t>
      </w:r>
      <w:r w:rsidR="00501CD5" w:rsidRPr="002F2D12">
        <w:rPr>
          <w:rFonts w:eastAsia="Times New Roman" w:cs="Arial"/>
          <w:sz w:val="24"/>
          <w:szCs w:val="24"/>
          <w:lang w:val="es-ES"/>
        </w:rPr>
        <w:t>que la afecte.</w:t>
      </w:r>
      <w:r w:rsidR="005269BD">
        <w:rPr>
          <w:rFonts w:eastAsia="Times New Roman" w:cs="Arial"/>
          <w:sz w:val="24"/>
          <w:szCs w:val="24"/>
          <w:lang w:val="es-ES"/>
        </w:rPr>
        <w:t xml:space="preserve"> </w:t>
      </w:r>
      <w:r w:rsidR="00501CD5" w:rsidRPr="002F2D12">
        <w:rPr>
          <w:rFonts w:eastAsia="Times New Roman" w:cs="Arial"/>
          <w:sz w:val="24"/>
          <w:szCs w:val="24"/>
          <w:lang w:val="es-ES"/>
        </w:rPr>
        <w:t>Esto le permitirá a la institución estar alineada con las normas internacionales y gubernamentales que promueven el resguardo y contenció</w:t>
      </w:r>
      <w:r w:rsidR="00AB31A1" w:rsidRPr="002F2D12">
        <w:rPr>
          <w:rFonts w:eastAsia="Times New Roman" w:cs="Arial"/>
          <w:sz w:val="24"/>
          <w:szCs w:val="24"/>
          <w:lang w:val="es-ES"/>
        </w:rPr>
        <w:t>n de la información como mecanismo para garantizar la disponibilidad de la misma.</w:t>
      </w:r>
      <w:r w:rsidR="00B72074">
        <w:rPr>
          <w:rFonts w:eastAsia="Times New Roman" w:cs="Arial"/>
          <w:sz w:val="24"/>
          <w:szCs w:val="24"/>
          <w:lang w:val="es-ES"/>
        </w:rPr>
        <w:t xml:space="preserve"> </w:t>
      </w:r>
    </w:p>
    <w:p w:rsidR="00EE043B" w:rsidRDefault="00EE043B" w:rsidP="00B72074">
      <w:pPr>
        <w:spacing w:after="0" w:line="240" w:lineRule="auto"/>
        <w:ind w:right="44"/>
        <w:jc w:val="both"/>
        <w:rPr>
          <w:rFonts w:eastAsia="Times New Roman" w:cs="Arial"/>
          <w:sz w:val="24"/>
          <w:szCs w:val="24"/>
          <w:lang w:val="es-ES"/>
        </w:rPr>
      </w:pPr>
    </w:p>
    <w:p w:rsidR="00EE043B" w:rsidRPr="002D7A4F" w:rsidRDefault="0023537E" w:rsidP="00EE043B">
      <w:pPr>
        <w:jc w:val="both"/>
        <w:rPr>
          <w:color w:val="000000" w:themeColor="text1"/>
          <w:lang w:val="es-EC"/>
        </w:rPr>
      </w:pPr>
      <w:r w:rsidRPr="002D7A4F">
        <w:rPr>
          <w:color w:val="000000" w:themeColor="text1"/>
          <w:lang w:val="es-EC"/>
        </w:rPr>
        <w:t xml:space="preserve">En la actualidad, el respaldo de </w:t>
      </w:r>
      <w:r w:rsidR="00845551" w:rsidRPr="002D7A4F">
        <w:rPr>
          <w:color w:val="000000" w:themeColor="text1"/>
          <w:lang w:val="es-EC"/>
        </w:rPr>
        <w:t xml:space="preserve">la información de los usuarios se la maneja acorde a la necesidad institucional y se la </w:t>
      </w:r>
      <w:r w:rsidR="00EE043B" w:rsidRPr="002D7A4F">
        <w:rPr>
          <w:color w:val="000000" w:themeColor="text1"/>
          <w:lang w:val="es-EC"/>
        </w:rPr>
        <w:t>realiza en periodos de tiempo regular, pero a medios magnéticos como cintas LTO</w:t>
      </w:r>
      <w:r w:rsidR="002D7A4F" w:rsidRPr="002D7A4F">
        <w:rPr>
          <w:color w:val="000000" w:themeColor="text1"/>
          <w:lang w:val="es-EC"/>
        </w:rPr>
        <w:t xml:space="preserve"> y </w:t>
      </w:r>
      <w:r w:rsidR="00EE043B" w:rsidRPr="002D7A4F">
        <w:rPr>
          <w:color w:val="000000" w:themeColor="text1"/>
          <w:lang w:val="es-EC"/>
        </w:rPr>
        <w:t>se cubre solamente los respaldos a equipos del Datacenter</w:t>
      </w:r>
      <w:r w:rsidR="002D7A4F" w:rsidRPr="002D7A4F">
        <w:rPr>
          <w:color w:val="000000" w:themeColor="text1"/>
          <w:lang w:val="es-EC"/>
        </w:rPr>
        <w:t xml:space="preserve"> debido a su criticidad y la falta de recursos de cintas, por lo cual </w:t>
      </w:r>
      <w:r w:rsidR="00EE043B" w:rsidRPr="002D7A4F">
        <w:rPr>
          <w:color w:val="000000" w:themeColor="text1"/>
          <w:lang w:val="es-EC"/>
        </w:rPr>
        <w:t xml:space="preserve">no se tiene </w:t>
      </w:r>
      <w:r w:rsidR="002D7A4F" w:rsidRPr="002D7A4F">
        <w:rPr>
          <w:color w:val="000000" w:themeColor="text1"/>
          <w:lang w:val="es-EC"/>
        </w:rPr>
        <w:t xml:space="preserve">un </w:t>
      </w:r>
      <w:r w:rsidR="00EE043B" w:rsidRPr="002D7A4F">
        <w:rPr>
          <w:color w:val="000000" w:themeColor="text1"/>
          <w:lang w:val="es-EC"/>
        </w:rPr>
        <w:t xml:space="preserve">respaldo de información crítica de usuarios en sus </w:t>
      </w:r>
      <w:r w:rsidR="002D7A4F" w:rsidRPr="002D7A4F">
        <w:rPr>
          <w:color w:val="000000" w:themeColor="text1"/>
          <w:lang w:val="es-EC"/>
        </w:rPr>
        <w:t>terminales o equipos finales de forma</w:t>
      </w:r>
      <w:r w:rsidR="00EE043B" w:rsidRPr="002D7A4F">
        <w:rPr>
          <w:color w:val="000000" w:themeColor="text1"/>
          <w:lang w:val="es-EC"/>
        </w:rPr>
        <w:t xml:space="preserve"> automatizad</w:t>
      </w:r>
      <w:r w:rsidR="002D7A4F" w:rsidRPr="002D7A4F">
        <w:rPr>
          <w:color w:val="000000" w:themeColor="text1"/>
          <w:lang w:val="es-EC"/>
        </w:rPr>
        <w:t xml:space="preserve">a y programada, y buscando </w:t>
      </w:r>
      <w:r w:rsidR="00EE043B" w:rsidRPr="002D7A4F">
        <w:rPr>
          <w:color w:val="000000" w:themeColor="text1"/>
          <w:lang w:val="es-EC"/>
        </w:rPr>
        <w:t>evitar escenarios donde existe daño de disco o hardware completo de una pc o laptop, ya que en una pc o laptop, no existe protección de disco (no existe protección en RAID).</w:t>
      </w:r>
    </w:p>
    <w:p w:rsidR="00B3526F" w:rsidRPr="002D7A4F" w:rsidRDefault="00B3526F" w:rsidP="00B3526F">
      <w:pPr>
        <w:spacing w:before="100" w:beforeAutospacing="1" w:after="100" w:afterAutospacing="1" w:line="240" w:lineRule="auto"/>
        <w:jc w:val="both"/>
        <w:rPr>
          <w:rFonts w:cs="Calibri"/>
          <w:color w:val="000000" w:themeColor="text1"/>
          <w:sz w:val="24"/>
          <w:szCs w:val="24"/>
          <w:lang w:val="es-EC"/>
        </w:rPr>
      </w:pPr>
      <w:r w:rsidRPr="002D7A4F">
        <w:rPr>
          <w:rFonts w:cs="Calibri"/>
          <w:color w:val="000000" w:themeColor="text1"/>
          <w:sz w:val="24"/>
          <w:szCs w:val="24"/>
          <w:lang w:val="es-EC"/>
        </w:rPr>
        <w:t>Mantener la disponibilidad de los respaldos de máquinas virtuales de los servidores</w:t>
      </w:r>
      <w:r w:rsidR="0011492C" w:rsidRPr="002D7A4F">
        <w:rPr>
          <w:rFonts w:cs="Calibri"/>
          <w:color w:val="000000" w:themeColor="text1"/>
          <w:sz w:val="24"/>
          <w:szCs w:val="24"/>
          <w:lang w:val="es-EC"/>
        </w:rPr>
        <w:t>,</w:t>
      </w:r>
      <w:r w:rsidRPr="002D7A4F">
        <w:rPr>
          <w:rFonts w:cs="Calibri"/>
          <w:color w:val="000000" w:themeColor="text1"/>
          <w:sz w:val="24"/>
          <w:szCs w:val="24"/>
          <w:lang w:val="es-EC"/>
        </w:rPr>
        <w:t xml:space="preserve"> como accesos de carpetas y archivos críticos de usuarios con tiempos de restauración bastante cortos y con accesos a </w:t>
      </w:r>
      <w:r w:rsidR="002D7A4F" w:rsidRPr="002D7A4F">
        <w:rPr>
          <w:rFonts w:cs="Calibri"/>
          <w:color w:val="000000" w:themeColor="text1"/>
          <w:sz w:val="24"/>
          <w:szCs w:val="24"/>
          <w:lang w:val="es-EC"/>
        </w:rPr>
        <w:t>disco, manteniendo</w:t>
      </w:r>
      <w:r w:rsidRPr="002D7A4F">
        <w:rPr>
          <w:rFonts w:cs="Calibri"/>
          <w:color w:val="000000" w:themeColor="text1"/>
          <w:sz w:val="24"/>
          <w:szCs w:val="24"/>
          <w:lang w:val="es-EC"/>
        </w:rPr>
        <w:t xml:space="preserve"> un catálogo de respaldos y versionamiento</w:t>
      </w:r>
      <w:r w:rsidR="0011492C" w:rsidRPr="002D7A4F">
        <w:rPr>
          <w:rFonts w:cs="Calibri"/>
          <w:color w:val="000000" w:themeColor="text1"/>
          <w:sz w:val="24"/>
          <w:szCs w:val="24"/>
          <w:lang w:val="es-EC"/>
        </w:rPr>
        <w:t>,</w:t>
      </w:r>
      <w:r w:rsidRPr="002D7A4F">
        <w:rPr>
          <w:rFonts w:cs="Calibri"/>
          <w:color w:val="000000" w:themeColor="text1"/>
          <w:sz w:val="24"/>
          <w:szCs w:val="24"/>
          <w:lang w:val="es-EC"/>
        </w:rPr>
        <w:t xml:space="preserve"> para prevenir perdida de datos y dar más seguridad a esta información crítica en escenarios de desastre.</w:t>
      </w:r>
    </w:p>
    <w:p w:rsidR="00B72074" w:rsidRPr="00B72074" w:rsidRDefault="00B72074" w:rsidP="00B72074">
      <w:pPr>
        <w:spacing w:after="0" w:line="240" w:lineRule="auto"/>
        <w:ind w:right="44"/>
        <w:jc w:val="both"/>
        <w:rPr>
          <w:rFonts w:cstheme="minorHAnsi"/>
          <w:sz w:val="24"/>
          <w:szCs w:val="24"/>
          <w:lang w:val="es-EC"/>
        </w:rPr>
      </w:pPr>
      <w:r w:rsidRPr="00B72074">
        <w:rPr>
          <w:rFonts w:cstheme="minorHAnsi"/>
          <w:sz w:val="24"/>
          <w:szCs w:val="24"/>
          <w:lang w:val="es-EC"/>
        </w:rPr>
        <w:t xml:space="preserve">De acuerdo a las Normas de Control Interno de la Contraloría General del Estado, en el punto </w:t>
      </w:r>
      <w:r w:rsidRPr="00B72074">
        <w:rPr>
          <w:rFonts w:cstheme="minorHAnsi"/>
          <w:b/>
          <w:i/>
          <w:sz w:val="24"/>
          <w:szCs w:val="24"/>
          <w:lang w:val="es-EC"/>
        </w:rPr>
        <w:t>410-10 de la Seguridad de tecnología de información</w:t>
      </w:r>
      <w:r w:rsidRPr="00B72074">
        <w:rPr>
          <w:rFonts w:cstheme="minorHAnsi"/>
          <w:sz w:val="24"/>
          <w:szCs w:val="24"/>
          <w:lang w:val="es-EC"/>
        </w:rPr>
        <w:t>, tenemos:</w:t>
      </w:r>
    </w:p>
    <w:p w:rsidR="00B72074" w:rsidRPr="00B72074" w:rsidRDefault="00B72074" w:rsidP="00B72074">
      <w:pPr>
        <w:spacing w:after="0" w:line="240" w:lineRule="auto"/>
        <w:ind w:right="44"/>
        <w:jc w:val="both"/>
        <w:rPr>
          <w:rFonts w:cstheme="minorHAnsi"/>
          <w:sz w:val="24"/>
          <w:szCs w:val="24"/>
          <w:lang w:val="es-EC"/>
        </w:rPr>
      </w:pPr>
    </w:p>
    <w:p w:rsidR="00B72074" w:rsidRPr="00B72074" w:rsidRDefault="00B72074" w:rsidP="00B72074">
      <w:pPr>
        <w:spacing w:after="0" w:line="240" w:lineRule="auto"/>
        <w:ind w:left="708" w:right="44"/>
        <w:jc w:val="both"/>
        <w:rPr>
          <w:rFonts w:cstheme="minorHAnsi"/>
          <w:sz w:val="24"/>
          <w:szCs w:val="24"/>
          <w:lang w:val="es-EC"/>
        </w:rPr>
      </w:pPr>
      <w:r w:rsidRPr="00B72074">
        <w:rPr>
          <w:rFonts w:cstheme="minorHAnsi"/>
          <w:i/>
          <w:sz w:val="24"/>
          <w:szCs w:val="24"/>
          <w:lang w:val="es-EC"/>
        </w:rPr>
        <w:t>2. Definición de procedimientos de obtención periódica de respaldos en función a un cronograma definido y aprobado,</w:t>
      </w:r>
      <w:r w:rsidRPr="00B72074">
        <w:rPr>
          <w:rFonts w:cstheme="minorHAnsi"/>
          <w:sz w:val="24"/>
          <w:szCs w:val="24"/>
          <w:lang w:val="es-EC"/>
        </w:rPr>
        <w:t xml:space="preserve"> para ello se debe disponer de las cintas en las cuales se programará los respaldos periódicos </w:t>
      </w:r>
    </w:p>
    <w:p w:rsidR="00B72074" w:rsidRPr="00B72074" w:rsidRDefault="00B72074" w:rsidP="00B72074">
      <w:pPr>
        <w:spacing w:after="0" w:line="240" w:lineRule="auto"/>
        <w:ind w:left="708" w:right="44"/>
        <w:jc w:val="both"/>
        <w:rPr>
          <w:rFonts w:cstheme="minorHAnsi"/>
          <w:sz w:val="24"/>
          <w:szCs w:val="24"/>
          <w:lang w:val="es-EC"/>
        </w:rPr>
      </w:pPr>
    </w:p>
    <w:p w:rsidR="00B72074" w:rsidRPr="00B72074" w:rsidRDefault="00B72074" w:rsidP="00B72074">
      <w:pPr>
        <w:spacing w:after="0" w:line="240" w:lineRule="auto"/>
        <w:ind w:left="708" w:right="44"/>
        <w:jc w:val="both"/>
        <w:rPr>
          <w:rFonts w:cstheme="minorHAnsi"/>
          <w:sz w:val="24"/>
          <w:szCs w:val="24"/>
          <w:lang w:val="es-EC"/>
        </w:rPr>
      </w:pPr>
      <w:r w:rsidRPr="00B72074">
        <w:rPr>
          <w:rFonts w:cstheme="minorHAnsi"/>
          <w:i/>
          <w:sz w:val="24"/>
          <w:szCs w:val="24"/>
          <w:lang w:val="es-EC"/>
        </w:rPr>
        <w:t>3.</w:t>
      </w:r>
      <w:r w:rsidRPr="00B72074">
        <w:rPr>
          <w:rFonts w:cstheme="minorHAnsi"/>
          <w:sz w:val="24"/>
          <w:szCs w:val="24"/>
          <w:lang w:val="es-EC"/>
        </w:rPr>
        <w:t xml:space="preserve"> </w:t>
      </w:r>
      <w:r w:rsidRPr="00B72074">
        <w:rPr>
          <w:rFonts w:cstheme="minorHAnsi"/>
          <w:i/>
          <w:sz w:val="24"/>
          <w:szCs w:val="24"/>
          <w:lang w:val="es-EC"/>
        </w:rPr>
        <w:t>En los casos de actualización de tecnologías de soporte se migrará la información a los medios físicos adecuados y con estándares abiertos para garantizar la perpetuidad de los datos y su recuperación.</w:t>
      </w:r>
    </w:p>
    <w:p w:rsidR="00B72074" w:rsidRPr="00B72074" w:rsidRDefault="00B72074" w:rsidP="00B72074">
      <w:pPr>
        <w:spacing w:after="0" w:line="240" w:lineRule="auto"/>
        <w:ind w:left="708" w:right="44"/>
        <w:jc w:val="both"/>
        <w:rPr>
          <w:rFonts w:cstheme="minorHAnsi"/>
          <w:sz w:val="24"/>
          <w:szCs w:val="24"/>
          <w:lang w:val="es-EC"/>
        </w:rPr>
      </w:pPr>
    </w:p>
    <w:p w:rsidR="00B72074" w:rsidRPr="0011492C" w:rsidRDefault="00B72074" w:rsidP="00B72074">
      <w:pPr>
        <w:spacing w:after="0" w:line="240" w:lineRule="auto"/>
        <w:ind w:left="708" w:right="44"/>
        <w:jc w:val="both"/>
        <w:rPr>
          <w:rFonts w:cstheme="minorHAnsi"/>
          <w:i/>
          <w:color w:val="FF0000"/>
          <w:sz w:val="24"/>
          <w:szCs w:val="24"/>
          <w:lang w:val="es-EC"/>
        </w:rPr>
      </w:pPr>
      <w:r w:rsidRPr="002D7A4F">
        <w:rPr>
          <w:rFonts w:cstheme="minorHAnsi"/>
          <w:i/>
          <w:color w:val="000000" w:themeColor="text1"/>
          <w:sz w:val="24"/>
          <w:szCs w:val="24"/>
          <w:lang w:val="es-EC"/>
        </w:rPr>
        <w:t xml:space="preserve">4. Almacenamiento de respaldos con información crítica y/o sensible en lugares externos a la organización. </w:t>
      </w:r>
    </w:p>
    <w:p w:rsidR="00D425AC" w:rsidRDefault="00D425AC" w:rsidP="00B72074">
      <w:pPr>
        <w:spacing w:after="0" w:line="240" w:lineRule="auto"/>
        <w:ind w:left="708" w:right="44"/>
        <w:jc w:val="both"/>
        <w:rPr>
          <w:rFonts w:cstheme="minorHAnsi"/>
          <w:color w:val="FF0000"/>
          <w:sz w:val="24"/>
          <w:szCs w:val="24"/>
          <w:lang w:val="es-EC"/>
        </w:rPr>
      </w:pPr>
    </w:p>
    <w:p w:rsidR="002D7A4F" w:rsidRDefault="002D7A4F" w:rsidP="00B72074">
      <w:pPr>
        <w:spacing w:after="0" w:line="240" w:lineRule="auto"/>
        <w:ind w:left="708" w:right="44"/>
        <w:jc w:val="both"/>
        <w:rPr>
          <w:rFonts w:cstheme="minorHAnsi"/>
          <w:color w:val="FF0000"/>
          <w:sz w:val="24"/>
          <w:szCs w:val="24"/>
          <w:lang w:val="es-EC"/>
        </w:rPr>
      </w:pPr>
    </w:p>
    <w:p w:rsidR="00EE043B" w:rsidRPr="0011492C" w:rsidRDefault="00EE043B" w:rsidP="00B72074">
      <w:pPr>
        <w:spacing w:after="0" w:line="240" w:lineRule="auto"/>
        <w:ind w:left="708" w:right="44"/>
        <w:jc w:val="both"/>
        <w:rPr>
          <w:rFonts w:cstheme="minorHAnsi"/>
          <w:color w:val="FF0000"/>
          <w:sz w:val="24"/>
          <w:szCs w:val="24"/>
          <w:lang w:val="es-EC"/>
        </w:rPr>
      </w:pPr>
    </w:p>
    <w:p w:rsidR="00D425AC" w:rsidRDefault="00D425AC" w:rsidP="00D425AC">
      <w:pPr>
        <w:spacing w:after="0" w:line="240" w:lineRule="auto"/>
        <w:ind w:right="44"/>
        <w:jc w:val="both"/>
        <w:rPr>
          <w:rFonts w:cstheme="minorHAnsi"/>
          <w:b/>
          <w:color w:val="2F5496"/>
          <w:sz w:val="24"/>
          <w:szCs w:val="24"/>
          <w:lang w:val="es-ES_tradnl"/>
        </w:rPr>
      </w:pPr>
      <w:r w:rsidRPr="00512A53">
        <w:rPr>
          <w:rFonts w:cstheme="minorHAnsi"/>
          <w:b/>
          <w:color w:val="2F5496"/>
          <w:sz w:val="24"/>
          <w:szCs w:val="24"/>
          <w:lang w:val="es-ES_tradnl"/>
        </w:rPr>
        <w:t>3.- OBJETO DE LA CONTRATACIÓN:</w:t>
      </w:r>
    </w:p>
    <w:p w:rsidR="002D7A4F" w:rsidRDefault="002D7A4F" w:rsidP="00D425AC">
      <w:pPr>
        <w:spacing w:after="0" w:line="240" w:lineRule="auto"/>
        <w:ind w:right="44"/>
        <w:jc w:val="both"/>
        <w:rPr>
          <w:rFonts w:cstheme="minorHAnsi"/>
          <w:b/>
          <w:color w:val="2F5496"/>
          <w:sz w:val="24"/>
          <w:szCs w:val="24"/>
          <w:lang w:val="es-ES_tradnl"/>
        </w:rPr>
      </w:pPr>
    </w:p>
    <w:p w:rsidR="00E8296F" w:rsidRPr="000A728F" w:rsidRDefault="00D425AC" w:rsidP="002D7A4F">
      <w:pPr>
        <w:spacing w:after="0" w:line="240" w:lineRule="auto"/>
        <w:rPr>
          <w:rFonts w:ascii="Arial" w:hAnsi="Arial" w:cs="Arial"/>
          <w:b/>
          <w:bCs/>
          <w:sz w:val="20"/>
          <w:szCs w:val="20"/>
          <w:lang w:val="es-ES" w:eastAsia="es-EC"/>
        </w:rPr>
      </w:pPr>
      <w:r w:rsidRPr="00D425AC">
        <w:rPr>
          <w:rFonts w:cstheme="minorHAnsi"/>
          <w:sz w:val="24"/>
          <w:szCs w:val="24"/>
          <w:lang w:val="es-EC"/>
        </w:rPr>
        <w:lastRenderedPageBreak/>
        <w:t>El objeto de la presente contratación es la</w:t>
      </w:r>
      <w:r>
        <w:rPr>
          <w:rFonts w:cstheme="minorHAnsi"/>
          <w:sz w:val="24"/>
          <w:szCs w:val="24"/>
          <w:lang w:val="es-EC"/>
        </w:rPr>
        <w:t xml:space="preserve"> </w:t>
      </w:r>
      <w:r w:rsidRPr="00880929">
        <w:rPr>
          <w:rFonts w:eastAsia="SimSun" w:cstheme="minorHAnsi"/>
          <w:b/>
          <w:color w:val="000000" w:themeColor="text1"/>
          <w:kern w:val="3"/>
          <w:sz w:val="24"/>
          <w:szCs w:val="24"/>
          <w:lang w:val="es-ES" w:eastAsia="zh-CN" w:bidi="hi-IN"/>
        </w:rPr>
        <w:t>"</w:t>
      </w:r>
      <w:r w:rsidR="00E8296F" w:rsidRPr="00E8296F">
        <w:rPr>
          <w:rFonts w:ascii="Arial" w:hAnsi="Arial" w:cs="Arial"/>
          <w:b/>
          <w:bCs/>
          <w:sz w:val="20"/>
          <w:szCs w:val="20"/>
          <w:lang w:val="es-ES" w:eastAsia="es-EC"/>
        </w:rPr>
        <w:t xml:space="preserve"> </w:t>
      </w:r>
      <w:r w:rsidR="00E8296F">
        <w:rPr>
          <w:rFonts w:ascii="Arial" w:hAnsi="Arial" w:cs="Arial"/>
          <w:b/>
          <w:bCs/>
          <w:sz w:val="20"/>
          <w:szCs w:val="20"/>
          <w:lang w:val="es-ES" w:eastAsia="es-EC"/>
        </w:rPr>
        <w:t xml:space="preserve">ADQUISICIÓN DE UNA NAS CON 40TB PARA CONFIGURAR REPOSITORIO DE RESPALDOS </w:t>
      </w:r>
      <w:r w:rsidR="007509EF">
        <w:rPr>
          <w:rFonts w:ascii="Arial" w:hAnsi="Arial" w:cs="Arial"/>
          <w:b/>
          <w:bCs/>
          <w:sz w:val="20"/>
          <w:szCs w:val="20"/>
          <w:lang w:val="es-ES" w:eastAsia="es-EC"/>
        </w:rPr>
        <w:t>DE SERVIDORES</w:t>
      </w:r>
      <w:r w:rsidR="00E8296F">
        <w:rPr>
          <w:rFonts w:ascii="Arial" w:hAnsi="Arial" w:cs="Arial"/>
          <w:b/>
          <w:bCs/>
          <w:sz w:val="20"/>
          <w:szCs w:val="20"/>
          <w:lang w:val="es-ES" w:eastAsia="es-EC"/>
        </w:rPr>
        <w:t xml:space="preserve"> Y DATOS DE USUARIOS</w:t>
      </w:r>
      <w:r w:rsidR="0011492C">
        <w:rPr>
          <w:rFonts w:ascii="Arial" w:hAnsi="Arial" w:cs="Arial"/>
          <w:b/>
          <w:bCs/>
          <w:sz w:val="20"/>
          <w:szCs w:val="20"/>
          <w:lang w:val="es-ES" w:eastAsia="es-EC"/>
        </w:rPr>
        <w:t>,</w:t>
      </w:r>
      <w:r w:rsidR="00E8296F">
        <w:rPr>
          <w:rFonts w:ascii="Arial" w:hAnsi="Arial" w:cs="Arial"/>
          <w:b/>
          <w:bCs/>
          <w:sz w:val="20"/>
          <w:szCs w:val="20"/>
          <w:lang w:val="es-ES" w:eastAsia="es-EC"/>
        </w:rPr>
        <w:t xml:space="preserve"> PCS Y </w:t>
      </w:r>
      <w:r w:rsidR="007509EF">
        <w:rPr>
          <w:rFonts w:ascii="Arial" w:hAnsi="Arial" w:cs="Arial"/>
          <w:b/>
          <w:bCs/>
          <w:sz w:val="20"/>
          <w:szCs w:val="20"/>
          <w:lang w:val="es-ES" w:eastAsia="es-EC"/>
        </w:rPr>
        <w:t>LAPTOPS”</w:t>
      </w:r>
      <w:r w:rsidR="00E8296F" w:rsidRPr="000A728F">
        <w:rPr>
          <w:rFonts w:ascii="Arial" w:hAnsi="Arial" w:cs="Arial"/>
          <w:b/>
          <w:bCs/>
          <w:sz w:val="20"/>
          <w:szCs w:val="20"/>
          <w:lang w:val="es-ES" w:eastAsia="es-EC"/>
        </w:rPr>
        <w:t>.</w:t>
      </w:r>
    </w:p>
    <w:p w:rsidR="00D425AC" w:rsidRDefault="00D425AC" w:rsidP="00880929">
      <w:pPr>
        <w:spacing w:after="150"/>
        <w:rPr>
          <w:rFonts w:eastAsia="SimSun" w:cstheme="minorHAnsi"/>
          <w:b/>
          <w:color w:val="000000" w:themeColor="text1"/>
          <w:kern w:val="3"/>
          <w:sz w:val="24"/>
          <w:szCs w:val="24"/>
          <w:lang w:val="es-ES" w:eastAsia="zh-CN" w:bidi="hi-IN"/>
        </w:rPr>
      </w:pPr>
    </w:p>
    <w:p w:rsidR="00880929" w:rsidRDefault="00880929" w:rsidP="00880929">
      <w:pPr>
        <w:pStyle w:val="Standard"/>
        <w:jc w:val="both"/>
        <w:rPr>
          <w:rFonts w:asciiTheme="minorHAnsi" w:hAnsiTheme="minorHAnsi" w:cstheme="minorHAnsi"/>
          <w:b/>
          <w:bCs/>
          <w:color w:val="2F5496"/>
          <w:sz w:val="24"/>
          <w:szCs w:val="24"/>
        </w:rPr>
      </w:pPr>
      <w:r w:rsidRPr="00512A53">
        <w:rPr>
          <w:rFonts w:asciiTheme="minorHAnsi" w:hAnsiTheme="minorHAnsi" w:cstheme="minorHAnsi"/>
          <w:b/>
          <w:bCs/>
          <w:color w:val="2F5496"/>
          <w:sz w:val="24"/>
          <w:szCs w:val="24"/>
        </w:rPr>
        <w:t>4.- ALCANCE:</w:t>
      </w:r>
    </w:p>
    <w:p w:rsidR="002F34B7" w:rsidRPr="001E5045" w:rsidRDefault="007509EF" w:rsidP="002F34B7">
      <w:pPr>
        <w:spacing w:before="100" w:beforeAutospacing="1" w:after="100" w:afterAutospacing="1" w:line="240" w:lineRule="auto"/>
        <w:jc w:val="both"/>
        <w:rPr>
          <w:rFonts w:cs="Calibri"/>
          <w:color w:val="000000" w:themeColor="text1"/>
          <w:lang w:val="es-EC"/>
        </w:rPr>
      </w:pPr>
      <w:r>
        <w:rPr>
          <w:rFonts w:cs="Calibri"/>
          <w:color w:val="000000" w:themeColor="text1"/>
          <w:lang w:val="es-EC"/>
        </w:rPr>
        <w:t xml:space="preserve">Proporcionar un sistema de respaldo de información </w:t>
      </w:r>
      <w:r w:rsidR="002F34B7" w:rsidRPr="001E5045">
        <w:rPr>
          <w:rFonts w:cs="Calibri"/>
          <w:color w:val="000000" w:themeColor="text1"/>
          <w:lang w:val="es-EC"/>
        </w:rPr>
        <w:t xml:space="preserve">NAS </w:t>
      </w:r>
      <w:r w:rsidR="0091388D" w:rsidRPr="001E5045">
        <w:rPr>
          <w:rFonts w:cs="Calibri"/>
          <w:color w:val="000000" w:themeColor="text1"/>
          <w:lang w:val="es-EC"/>
        </w:rPr>
        <w:t xml:space="preserve">independiente </w:t>
      </w:r>
      <w:r>
        <w:rPr>
          <w:rFonts w:cs="Calibri"/>
          <w:color w:val="000000" w:themeColor="text1"/>
          <w:lang w:val="es-EC"/>
        </w:rPr>
        <w:t xml:space="preserve">para los terminales finales de los funcionarios del SNGRE </w:t>
      </w:r>
      <w:r w:rsidR="002F34B7" w:rsidRPr="001E5045">
        <w:rPr>
          <w:rFonts w:cs="Calibri"/>
          <w:color w:val="000000" w:themeColor="text1"/>
          <w:lang w:val="es-EC"/>
        </w:rPr>
        <w:t>y ase</w:t>
      </w:r>
      <w:r w:rsidR="0091388D" w:rsidRPr="001E5045">
        <w:rPr>
          <w:rFonts w:cs="Calibri"/>
          <w:color w:val="000000" w:themeColor="text1"/>
          <w:lang w:val="es-EC"/>
        </w:rPr>
        <w:t>gurar la disponibilidad de los</w:t>
      </w:r>
      <w:r w:rsidR="002F34B7" w:rsidRPr="001E5045">
        <w:rPr>
          <w:rFonts w:cs="Calibri"/>
          <w:color w:val="000000" w:themeColor="text1"/>
          <w:lang w:val="es-EC"/>
        </w:rPr>
        <w:t xml:space="preserve"> datos en caso de algún desastre o perdida de información o daño de hardware, manteniendo una rápida recuperación de la información.</w:t>
      </w:r>
      <w:r w:rsidR="006545FC" w:rsidRPr="001E5045">
        <w:rPr>
          <w:rFonts w:cs="Calibri"/>
          <w:color w:val="000000" w:themeColor="text1"/>
          <w:lang w:val="es-EC"/>
        </w:rPr>
        <w:t xml:space="preserve"> </w:t>
      </w:r>
    </w:p>
    <w:p w:rsidR="00FE7FF6" w:rsidRDefault="00FE7FF6" w:rsidP="00FE7FF6">
      <w:pPr>
        <w:pStyle w:val="Standard"/>
        <w:spacing w:before="100"/>
        <w:jc w:val="both"/>
        <w:rPr>
          <w:rFonts w:asciiTheme="minorHAnsi" w:hAnsiTheme="minorHAnsi" w:cstheme="minorHAnsi"/>
          <w:b/>
          <w:bCs/>
          <w:color w:val="2F5496"/>
          <w:sz w:val="24"/>
          <w:szCs w:val="24"/>
        </w:rPr>
      </w:pPr>
      <w:r w:rsidRPr="00512A53">
        <w:rPr>
          <w:rFonts w:asciiTheme="minorHAnsi" w:hAnsiTheme="minorHAnsi" w:cstheme="minorHAnsi"/>
          <w:b/>
          <w:bCs/>
          <w:color w:val="2F5496"/>
          <w:sz w:val="24"/>
          <w:szCs w:val="24"/>
        </w:rPr>
        <w:t>5.- METODOLOGIA:</w:t>
      </w:r>
    </w:p>
    <w:p w:rsidR="00FE7FF6" w:rsidRPr="00FE7FF6" w:rsidRDefault="00FE7FF6" w:rsidP="00FE7FF6">
      <w:pPr>
        <w:spacing w:after="200" w:line="276" w:lineRule="auto"/>
        <w:contextualSpacing/>
        <w:jc w:val="both"/>
        <w:rPr>
          <w:rFonts w:eastAsia="Times New Roman" w:cs="Arial"/>
          <w:sz w:val="24"/>
          <w:szCs w:val="24"/>
          <w:lang w:val="es-ES"/>
        </w:rPr>
      </w:pPr>
      <w:r w:rsidRPr="00FE7FF6">
        <w:rPr>
          <w:rFonts w:eastAsia="Times New Roman" w:cs="Arial"/>
          <w:sz w:val="24"/>
          <w:szCs w:val="24"/>
          <w:lang w:val="es-ES"/>
        </w:rPr>
        <w:t>El proveedor de los servicios de la contratación deberá coordinar sus actividades con el funcionario designado por el Servicio Nacional de Gestión de Riesgos y Emergencias, de manera que todo sea controlado por dicho funcionario.</w:t>
      </w:r>
      <w:r w:rsidR="00B248B8">
        <w:rPr>
          <w:rFonts w:eastAsia="Times New Roman" w:cs="Arial"/>
          <w:sz w:val="24"/>
          <w:szCs w:val="24"/>
          <w:lang w:val="es-ES"/>
        </w:rPr>
        <w:t xml:space="preserve"> </w:t>
      </w:r>
      <w:r w:rsidRPr="00FE7FF6">
        <w:rPr>
          <w:rFonts w:eastAsia="Times New Roman" w:cs="Arial"/>
          <w:sz w:val="24"/>
          <w:szCs w:val="24"/>
          <w:lang w:val="es-ES"/>
        </w:rPr>
        <w:t>Los bienes y servicios</w:t>
      </w:r>
      <w:r w:rsidR="00AC6A61">
        <w:rPr>
          <w:rFonts w:eastAsia="Times New Roman" w:cs="Arial"/>
          <w:sz w:val="24"/>
          <w:szCs w:val="24"/>
          <w:lang w:val="es-ES"/>
        </w:rPr>
        <w:t>,</w:t>
      </w:r>
      <w:r w:rsidRPr="00FE7FF6">
        <w:rPr>
          <w:rFonts w:eastAsia="Times New Roman" w:cs="Arial"/>
          <w:sz w:val="24"/>
          <w:szCs w:val="24"/>
          <w:lang w:val="es-ES"/>
        </w:rPr>
        <w:t xml:space="preserve"> objeto de la contratación</w:t>
      </w:r>
      <w:r w:rsidR="00AC6A61">
        <w:rPr>
          <w:rFonts w:eastAsia="Times New Roman" w:cs="Arial"/>
          <w:sz w:val="24"/>
          <w:szCs w:val="24"/>
          <w:lang w:val="es-ES"/>
        </w:rPr>
        <w:t>,</w:t>
      </w:r>
      <w:r w:rsidRPr="00FE7FF6">
        <w:rPr>
          <w:rFonts w:eastAsia="Times New Roman" w:cs="Arial"/>
          <w:sz w:val="24"/>
          <w:szCs w:val="24"/>
          <w:lang w:val="es-ES"/>
        </w:rPr>
        <w:t xml:space="preserve"> deben proveerse de conformidad con lo establecido en los manuales y recomendaciones de los fabricantes de los equipos; así como cumplir con los estándares de calidad de dichos fabricantes.</w:t>
      </w:r>
    </w:p>
    <w:p w:rsidR="00FE7FF6" w:rsidRPr="00FE7FF6" w:rsidRDefault="00FE7FF6" w:rsidP="00FE7FF6">
      <w:pPr>
        <w:spacing w:after="200" w:line="276" w:lineRule="auto"/>
        <w:ind w:left="360"/>
        <w:contextualSpacing/>
        <w:jc w:val="both"/>
        <w:rPr>
          <w:rFonts w:eastAsia="Times New Roman" w:cs="Arial"/>
          <w:sz w:val="24"/>
          <w:szCs w:val="24"/>
          <w:lang w:val="es-ES"/>
        </w:rPr>
      </w:pPr>
    </w:p>
    <w:p w:rsidR="00A16863" w:rsidRDefault="00FE7FF6" w:rsidP="00530D7C">
      <w:pPr>
        <w:spacing w:after="200" w:line="276" w:lineRule="auto"/>
        <w:contextualSpacing/>
        <w:jc w:val="both"/>
        <w:rPr>
          <w:rFonts w:eastAsia="Times New Roman" w:cs="Arial"/>
          <w:sz w:val="24"/>
          <w:szCs w:val="24"/>
          <w:lang w:val="es-ES"/>
        </w:rPr>
      </w:pPr>
      <w:r w:rsidRPr="00FE7FF6">
        <w:rPr>
          <w:rFonts w:eastAsia="Times New Roman" w:cs="Arial"/>
          <w:sz w:val="24"/>
          <w:szCs w:val="24"/>
          <w:lang w:val="es-ES"/>
        </w:rPr>
        <w:t>El proveedor entregará los bienes y servicios</w:t>
      </w:r>
      <w:r w:rsidR="00AC6A61">
        <w:rPr>
          <w:rFonts w:eastAsia="Times New Roman" w:cs="Arial"/>
          <w:sz w:val="24"/>
          <w:szCs w:val="24"/>
          <w:lang w:val="es-ES"/>
        </w:rPr>
        <w:t>,</w:t>
      </w:r>
      <w:r w:rsidRPr="00FE7FF6">
        <w:rPr>
          <w:rFonts w:eastAsia="Times New Roman" w:cs="Arial"/>
          <w:sz w:val="24"/>
          <w:szCs w:val="24"/>
          <w:lang w:val="es-ES"/>
        </w:rPr>
        <w:t xml:space="preserve"> objeto de la contratación</w:t>
      </w:r>
      <w:r w:rsidR="00AC6A61">
        <w:rPr>
          <w:rFonts w:eastAsia="Times New Roman" w:cs="Arial"/>
          <w:sz w:val="24"/>
          <w:szCs w:val="24"/>
          <w:lang w:val="es-ES"/>
        </w:rPr>
        <w:t>,</w:t>
      </w:r>
      <w:r w:rsidRPr="00FE7FF6">
        <w:rPr>
          <w:rFonts w:eastAsia="Times New Roman" w:cs="Arial"/>
          <w:sz w:val="24"/>
          <w:szCs w:val="24"/>
          <w:lang w:val="es-ES"/>
        </w:rPr>
        <w:t xml:space="preserve"> </w:t>
      </w:r>
      <w:r w:rsidR="00530D7C">
        <w:rPr>
          <w:rFonts w:eastAsia="Times New Roman" w:cs="Arial"/>
          <w:sz w:val="24"/>
          <w:szCs w:val="24"/>
          <w:lang w:val="es-ES"/>
        </w:rPr>
        <w:t xml:space="preserve">en la oficina Matriz del SNGRE, </w:t>
      </w:r>
      <w:r w:rsidRPr="00FE7FF6">
        <w:rPr>
          <w:rFonts w:eastAsia="Times New Roman" w:cs="Arial"/>
          <w:sz w:val="24"/>
          <w:szCs w:val="24"/>
          <w:lang w:val="es-ES"/>
        </w:rPr>
        <w:t>de acuerdo al contenido de las presentes Especificaciones Técnicas y a entera satisfacción del Servicio Nacional de G</w:t>
      </w:r>
      <w:r w:rsidR="00AC6A61">
        <w:rPr>
          <w:rFonts w:eastAsia="Times New Roman" w:cs="Arial"/>
          <w:sz w:val="24"/>
          <w:szCs w:val="24"/>
          <w:lang w:val="es-ES"/>
        </w:rPr>
        <w:t>estión de Riesgos y Emergencias, y se coordinará co</w:t>
      </w:r>
      <w:r w:rsidR="00A16863">
        <w:rPr>
          <w:rFonts w:eastAsia="Times New Roman" w:cs="Arial"/>
          <w:sz w:val="24"/>
          <w:szCs w:val="24"/>
          <w:lang w:val="es-ES"/>
        </w:rPr>
        <w:t>n el Administrador de la Orden mediante un cronograma tentativo de instalación presentado por el oferente.</w:t>
      </w:r>
    </w:p>
    <w:p w:rsidR="00A16863" w:rsidRDefault="00A16863" w:rsidP="00530D7C">
      <w:pPr>
        <w:spacing w:after="200" w:line="276" w:lineRule="auto"/>
        <w:contextualSpacing/>
        <w:jc w:val="both"/>
        <w:rPr>
          <w:rFonts w:eastAsia="Times New Roman" w:cs="Arial"/>
          <w:sz w:val="24"/>
          <w:szCs w:val="24"/>
          <w:lang w:val="es-ES"/>
        </w:rPr>
      </w:pPr>
    </w:p>
    <w:p w:rsidR="00AB31A1" w:rsidRDefault="00A16863" w:rsidP="00530D7C">
      <w:pPr>
        <w:spacing w:after="200" w:line="276" w:lineRule="auto"/>
        <w:contextualSpacing/>
        <w:jc w:val="both"/>
        <w:rPr>
          <w:rFonts w:eastAsia="Times New Roman" w:cs="Arial"/>
          <w:sz w:val="24"/>
          <w:szCs w:val="24"/>
          <w:lang w:val="es-ES"/>
        </w:rPr>
      </w:pPr>
      <w:r>
        <w:rPr>
          <w:rFonts w:eastAsia="Times New Roman" w:cs="Arial"/>
          <w:sz w:val="24"/>
          <w:szCs w:val="24"/>
          <w:lang w:val="es-ES"/>
        </w:rPr>
        <w:t>Una vez aprobado el cronograma por parte del administrador de la orden de servicio</w:t>
      </w:r>
      <w:r w:rsidR="00AC6A61">
        <w:rPr>
          <w:rFonts w:eastAsia="Times New Roman" w:cs="Arial"/>
          <w:sz w:val="24"/>
          <w:szCs w:val="24"/>
          <w:lang w:val="es-ES"/>
        </w:rPr>
        <w:t xml:space="preserve"> </w:t>
      </w:r>
      <w:r w:rsidR="0091388D">
        <w:rPr>
          <w:rFonts w:eastAsia="Times New Roman" w:cs="Arial"/>
          <w:sz w:val="24"/>
          <w:szCs w:val="24"/>
          <w:lang w:val="es-ES"/>
        </w:rPr>
        <w:t>definirá los días de instalación, pruebas y asegurará el que se cumpla con todas las especificaciones técnicas mencionadas en el término de referencia.</w:t>
      </w:r>
    </w:p>
    <w:p w:rsidR="000B4CAF" w:rsidRDefault="000B4CAF" w:rsidP="00530D7C">
      <w:pPr>
        <w:spacing w:after="200" w:line="276" w:lineRule="auto"/>
        <w:contextualSpacing/>
        <w:jc w:val="both"/>
        <w:rPr>
          <w:rFonts w:cstheme="minorHAnsi"/>
          <w:b/>
          <w:color w:val="2F5496"/>
          <w:sz w:val="24"/>
          <w:szCs w:val="24"/>
          <w:lang w:val="es-ES_tradnl"/>
        </w:rPr>
      </w:pPr>
    </w:p>
    <w:p w:rsidR="00165B3A" w:rsidRDefault="00165B3A" w:rsidP="00530D7C">
      <w:pPr>
        <w:spacing w:after="200" w:line="276" w:lineRule="auto"/>
        <w:contextualSpacing/>
        <w:jc w:val="both"/>
        <w:rPr>
          <w:rFonts w:cstheme="minorHAnsi"/>
          <w:b/>
          <w:color w:val="2F5496"/>
          <w:sz w:val="24"/>
          <w:szCs w:val="24"/>
          <w:lang w:val="es-ES_tradnl"/>
        </w:rPr>
      </w:pPr>
      <w:r w:rsidRPr="00512A53">
        <w:rPr>
          <w:rFonts w:cstheme="minorHAnsi"/>
          <w:b/>
          <w:color w:val="2F5496"/>
          <w:sz w:val="24"/>
          <w:szCs w:val="24"/>
          <w:lang w:val="es-ES_tradnl"/>
        </w:rPr>
        <w:t xml:space="preserve">6.- </w:t>
      </w:r>
      <w:r w:rsidRPr="00512A53">
        <w:rPr>
          <w:rFonts w:cstheme="minorHAnsi"/>
          <w:b/>
          <w:i/>
          <w:color w:val="2F5496"/>
          <w:sz w:val="24"/>
          <w:szCs w:val="24"/>
          <w:lang w:val="es-ES_tradnl"/>
        </w:rPr>
        <w:t>PRODUCTOS O SERVICIOS</w:t>
      </w:r>
      <w:r w:rsidRPr="00512A53">
        <w:rPr>
          <w:rFonts w:cstheme="minorHAnsi"/>
          <w:b/>
          <w:color w:val="2F5496"/>
          <w:sz w:val="24"/>
          <w:szCs w:val="24"/>
          <w:lang w:val="es-ES_tradnl"/>
        </w:rPr>
        <w:t xml:space="preserve"> ESPERADOS</w:t>
      </w:r>
    </w:p>
    <w:p w:rsidR="00A16863" w:rsidRDefault="00A16863" w:rsidP="00530D7C">
      <w:pPr>
        <w:spacing w:after="200" w:line="276" w:lineRule="auto"/>
        <w:contextualSpacing/>
        <w:jc w:val="both"/>
        <w:rPr>
          <w:rFonts w:cstheme="minorHAnsi"/>
          <w:b/>
          <w:color w:val="000000" w:themeColor="text1"/>
          <w:sz w:val="24"/>
          <w:szCs w:val="24"/>
          <w:lang w:val="es-ES_tradnl"/>
        </w:rPr>
      </w:pPr>
    </w:p>
    <w:p w:rsidR="0038461A" w:rsidRDefault="0038461A" w:rsidP="00530D7C">
      <w:pPr>
        <w:spacing w:after="200" w:line="276" w:lineRule="auto"/>
        <w:contextualSpacing/>
        <w:jc w:val="both"/>
        <w:rPr>
          <w:rFonts w:cstheme="minorHAnsi"/>
          <w:b/>
          <w:color w:val="000000" w:themeColor="text1"/>
          <w:sz w:val="24"/>
          <w:szCs w:val="24"/>
          <w:lang w:val="es-ES_tradnl"/>
        </w:rPr>
      </w:pPr>
      <w:r w:rsidRPr="0038461A">
        <w:rPr>
          <w:rFonts w:cstheme="minorHAnsi"/>
          <w:b/>
          <w:color w:val="000000" w:themeColor="text1"/>
          <w:sz w:val="24"/>
          <w:szCs w:val="24"/>
          <w:lang w:val="es-ES_tradnl"/>
        </w:rPr>
        <w:t xml:space="preserve">Detalle: </w:t>
      </w:r>
    </w:p>
    <w:p w:rsidR="0038461A" w:rsidRDefault="0038461A" w:rsidP="0038461A">
      <w:pPr>
        <w:spacing w:after="200" w:line="276" w:lineRule="auto"/>
        <w:contextualSpacing/>
        <w:jc w:val="both"/>
        <w:rPr>
          <w:rFonts w:eastAsia="Times New Roman" w:cs="Arial"/>
          <w:sz w:val="24"/>
          <w:szCs w:val="24"/>
          <w:lang w:val="es-ES"/>
        </w:rPr>
      </w:pPr>
      <w:r w:rsidRPr="0038461A">
        <w:rPr>
          <w:rFonts w:eastAsia="Times New Roman" w:cs="Arial"/>
          <w:sz w:val="24"/>
          <w:szCs w:val="24"/>
          <w:lang w:val="es-ES"/>
        </w:rPr>
        <w:t xml:space="preserve">El proveedor deberá realizar las siguientes actividades: </w:t>
      </w:r>
    </w:p>
    <w:p w:rsidR="00BD34FC" w:rsidRDefault="00BD34FC" w:rsidP="0038461A">
      <w:pPr>
        <w:spacing w:after="200" w:line="276" w:lineRule="auto"/>
        <w:contextualSpacing/>
        <w:jc w:val="both"/>
        <w:rPr>
          <w:rFonts w:eastAsia="Times New Roman" w:cs="Arial"/>
          <w:sz w:val="24"/>
          <w:szCs w:val="24"/>
          <w:lang w:val="es-ES"/>
        </w:rPr>
      </w:pPr>
    </w:p>
    <w:p w:rsidR="00BD34FC" w:rsidRPr="00D728DB" w:rsidRDefault="00BD34FC" w:rsidP="00BD34FC">
      <w:pPr>
        <w:pStyle w:val="Prrafodelista"/>
        <w:numPr>
          <w:ilvl w:val="0"/>
          <w:numId w:val="8"/>
        </w:numPr>
        <w:rPr>
          <w:rFonts w:cs="Calibri"/>
          <w:bCs/>
          <w:color w:val="000000"/>
        </w:rPr>
      </w:pPr>
      <w:r w:rsidRPr="00996257">
        <w:rPr>
          <w:rFonts w:cs="Calibri"/>
          <w:bCs/>
          <w:color w:val="000000"/>
        </w:rPr>
        <w:t xml:space="preserve">El proveedor deberá </w:t>
      </w:r>
      <w:r>
        <w:rPr>
          <w:rFonts w:cs="Calibri"/>
          <w:bCs/>
          <w:color w:val="000000"/>
        </w:rPr>
        <w:t>c</w:t>
      </w:r>
      <w:r w:rsidRPr="00D728DB">
        <w:rPr>
          <w:rFonts w:cs="Calibri"/>
          <w:bCs/>
          <w:color w:val="000000"/>
        </w:rPr>
        <w:t>rear la configuración de la NAS en la red ethernet como una red exclusiva de respaldos que no interrumpa la red de producción con una subnet diferente a la productiva.</w:t>
      </w:r>
    </w:p>
    <w:p w:rsidR="00BD34FC" w:rsidRPr="00D728DB" w:rsidRDefault="00BD34FC" w:rsidP="00BD34FC">
      <w:pPr>
        <w:pStyle w:val="Prrafodelista"/>
        <w:numPr>
          <w:ilvl w:val="0"/>
          <w:numId w:val="8"/>
        </w:numPr>
        <w:rPr>
          <w:rFonts w:cs="Calibri"/>
          <w:bCs/>
          <w:color w:val="000000"/>
        </w:rPr>
      </w:pPr>
      <w:r w:rsidRPr="00D728DB">
        <w:rPr>
          <w:rFonts w:cs="Calibri"/>
          <w:bCs/>
          <w:color w:val="000000"/>
        </w:rPr>
        <w:t xml:space="preserve">Presentar recurso compartido en </w:t>
      </w:r>
      <w:r>
        <w:rPr>
          <w:rFonts w:cs="Calibri"/>
          <w:bCs/>
          <w:color w:val="000000"/>
        </w:rPr>
        <w:t>servidores críticos</w:t>
      </w:r>
      <w:r w:rsidRPr="00D728DB">
        <w:rPr>
          <w:rFonts w:cs="Calibri"/>
          <w:bCs/>
          <w:color w:val="000000"/>
        </w:rPr>
        <w:t>.</w:t>
      </w:r>
    </w:p>
    <w:p w:rsidR="00BD34FC" w:rsidRPr="00D728DB" w:rsidRDefault="00BD34FC" w:rsidP="00BD34FC">
      <w:pPr>
        <w:pStyle w:val="Prrafodelista"/>
        <w:numPr>
          <w:ilvl w:val="0"/>
          <w:numId w:val="8"/>
        </w:numPr>
        <w:rPr>
          <w:rFonts w:cs="Calibri"/>
          <w:bCs/>
          <w:color w:val="000000"/>
        </w:rPr>
      </w:pPr>
      <w:r w:rsidRPr="00D728DB">
        <w:rPr>
          <w:rFonts w:cs="Calibri"/>
          <w:bCs/>
          <w:color w:val="000000"/>
        </w:rPr>
        <w:t xml:space="preserve">Creación de usuarios y definición de accesos a volúmenes de espacio </w:t>
      </w:r>
      <w:r>
        <w:rPr>
          <w:rFonts w:cs="Calibri"/>
          <w:bCs/>
          <w:color w:val="000000"/>
        </w:rPr>
        <w:t>NAS.</w:t>
      </w:r>
    </w:p>
    <w:p w:rsidR="00BD34FC" w:rsidRPr="00D728DB" w:rsidRDefault="00BD34FC" w:rsidP="00BD34FC">
      <w:pPr>
        <w:pStyle w:val="Prrafodelista"/>
        <w:numPr>
          <w:ilvl w:val="0"/>
          <w:numId w:val="8"/>
        </w:numPr>
        <w:rPr>
          <w:rFonts w:cs="Calibri"/>
          <w:bCs/>
          <w:color w:val="000000"/>
        </w:rPr>
      </w:pPr>
      <w:r w:rsidRPr="00D728DB">
        <w:rPr>
          <w:rFonts w:cs="Calibri"/>
          <w:bCs/>
          <w:color w:val="000000"/>
        </w:rPr>
        <w:lastRenderedPageBreak/>
        <w:t>Implementación de tareas programadas NAS con versionamiento automatizado y programado.</w:t>
      </w:r>
    </w:p>
    <w:p w:rsidR="00BD34FC" w:rsidRDefault="00BD34FC" w:rsidP="00BD34FC">
      <w:pPr>
        <w:pStyle w:val="Prrafodelista"/>
        <w:numPr>
          <w:ilvl w:val="0"/>
          <w:numId w:val="8"/>
        </w:numPr>
        <w:rPr>
          <w:rFonts w:cs="Calibri"/>
          <w:bCs/>
          <w:color w:val="000000"/>
        </w:rPr>
      </w:pPr>
      <w:r>
        <w:rPr>
          <w:rFonts w:cs="Calibri"/>
          <w:bCs/>
          <w:color w:val="000000"/>
        </w:rPr>
        <w:t>Pruebas de recuperación de datos.</w:t>
      </w:r>
    </w:p>
    <w:p w:rsidR="00BD34FC" w:rsidRPr="00D728DB" w:rsidRDefault="00BD34FC" w:rsidP="00BD34FC">
      <w:pPr>
        <w:pStyle w:val="Prrafodelista"/>
        <w:numPr>
          <w:ilvl w:val="0"/>
          <w:numId w:val="8"/>
        </w:numPr>
        <w:rPr>
          <w:rFonts w:cs="Calibri"/>
          <w:bCs/>
          <w:color w:val="000000"/>
        </w:rPr>
      </w:pPr>
      <w:r w:rsidRPr="00D728DB">
        <w:rPr>
          <w:rFonts w:cs="Calibri"/>
          <w:bCs/>
          <w:color w:val="000000"/>
        </w:rPr>
        <w:t>Documentación de todos los esquemas creados y taller explicativo de cada parámetro configurado.</w:t>
      </w:r>
    </w:p>
    <w:p w:rsidR="00BD34FC" w:rsidRPr="000D7094" w:rsidRDefault="00BD34FC" w:rsidP="00BD34FC">
      <w:pPr>
        <w:pStyle w:val="Prrafodelista"/>
        <w:numPr>
          <w:ilvl w:val="0"/>
          <w:numId w:val="8"/>
        </w:numPr>
        <w:rPr>
          <w:rFonts w:cs="Calibri"/>
          <w:bCs/>
          <w:color w:val="000000"/>
        </w:rPr>
      </w:pPr>
      <w:r w:rsidRPr="000D7094">
        <w:rPr>
          <w:rFonts w:cs="Calibri"/>
          <w:bCs/>
          <w:color w:val="000000"/>
        </w:rPr>
        <w:t xml:space="preserve"> El técnico asignado por el proveedor</w:t>
      </w:r>
      <w:r w:rsidR="00C24446">
        <w:rPr>
          <w:rFonts w:cs="Calibri"/>
          <w:bCs/>
          <w:color w:val="000000"/>
        </w:rPr>
        <w:t>,</w:t>
      </w:r>
      <w:r w:rsidRPr="000D7094">
        <w:rPr>
          <w:rFonts w:cs="Calibri"/>
          <w:bCs/>
          <w:color w:val="000000"/>
        </w:rPr>
        <w:t xml:space="preserve"> deberá demostrar experiencia en </w:t>
      </w:r>
      <w:r w:rsidR="00146ADC">
        <w:rPr>
          <w:rFonts w:cs="Calibri"/>
          <w:bCs/>
          <w:color w:val="000000"/>
        </w:rPr>
        <w:t xml:space="preserve">la instalación y configuración de </w:t>
      </w:r>
      <w:r w:rsidR="007509EF" w:rsidRPr="000D7094">
        <w:rPr>
          <w:rFonts w:cs="Calibri"/>
          <w:bCs/>
          <w:color w:val="000000"/>
        </w:rPr>
        <w:t xml:space="preserve">NAS </w:t>
      </w:r>
      <w:r w:rsidR="007509EF">
        <w:rPr>
          <w:rFonts w:cs="Calibri"/>
          <w:bCs/>
          <w:color w:val="000000"/>
        </w:rPr>
        <w:t>y</w:t>
      </w:r>
      <w:r>
        <w:rPr>
          <w:rFonts w:cs="Calibri"/>
          <w:bCs/>
          <w:color w:val="000000"/>
        </w:rPr>
        <w:t xml:space="preserve"> ser distribuidor autorizado.</w:t>
      </w:r>
    </w:p>
    <w:p w:rsidR="00BD34FC" w:rsidRPr="00BD34FC" w:rsidRDefault="00BD34FC" w:rsidP="00BD34FC">
      <w:pPr>
        <w:spacing w:before="100" w:beforeAutospacing="1" w:after="100" w:afterAutospacing="1" w:line="240" w:lineRule="auto"/>
        <w:jc w:val="both"/>
        <w:rPr>
          <w:rFonts w:cs="Calibri"/>
          <w:color w:val="000000"/>
          <w:lang w:val="es-EC"/>
        </w:rPr>
      </w:pPr>
      <w:r w:rsidRPr="00BD34FC">
        <w:rPr>
          <w:rFonts w:cs="Calibri"/>
          <w:color w:val="000000"/>
          <w:lang w:val="es-EC"/>
        </w:rPr>
        <w:t xml:space="preserve">Se requiere adquirir una NAS, que cumplan con al menos las siguientes características: </w:t>
      </w:r>
    </w:p>
    <w:tbl>
      <w:tblPr>
        <w:tblStyle w:val="Tablaconcuadrcula"/>
        <w:tblW w:w="0" w:type="auto"/>
        <w:jc w:val="center"/>
        <w:tblLook w:val="04A0" w:firstRow="1" w:lastRow="0" w:firstColumn="1" w:lastColumn="0" w:noHBand="0" w:noVBand="1"/>
      </w:tblPr>
      <w:tblGrid>
        <w:gridCol w:w="817"/>
        <w:gridCol w:w="4063"/>
        <w:gridCol w:w="1506"/>
        <w:gridCol w:w="2108"/>
      </w:tblGrid>
      <w:tr w:rsidR="00BD34FC" w:rsidRPr="00776B47" w:rsidTr="00C508A1">
        <w:trPr>
          <w:trHeight w:val="672"/>
          <w:jc w:val="center"/>
        </w:trPr>
        <w:tc>
          <w:tcPr>
            <w:tcW w:w="817" w:type="dxa"/>
            <w:shd w:val="clear" w:color="auto" w:fill="F2F2F2" w:themeFill="background1" w:themeFillShade="F2"/>
            <w:vAlign w:val="center"/>
          </w:tcPr>
          <w:p w:rsidR="00BD34FC" w:rsidRPr="00776B47" w:rsidRDefault="00BD34FC" w:rsidP="00C508A1">
            <w:pPr>
              <w:autoSpaceDE w:val="0"/>
              <w:autoSpaceDN w:val="0"/>
              <w:adjustRightInd w:val="0"/>
              <w:jc w:val="center"/>
              <w:rPr>
                <w:rFonts w:cstheme="minorHAnsi"/>
                <w:b/>
                <w:color w:val="00000A"/>
                <w:lang w:val="es-ES"/>
              </w:rPr>
            </w:pPr>
            <w:r w:rsidRPr="00776B47">
              <w:rPr>
                <w:rFonts w:cstheme="minorHAnsi"/>
                <w:b/>
                <w:color w:val="000000"/>
                <w:lang w:val="es-ES"/>
              </w:rPr>
              <w:t>ÍTEM</w:t>
            </w:r>
          </w:p>
        </w:tc>
        <w:tc>
          <w:tcPr>
            <w:tcW w:w="4063" w:type="dxa"/>
            <w:shd w:val="clear" w:color="auto" w:fill="F2F2F2" w:themeFill="background1" w:themeFillShade="F2"/>
            <w:vAlign w:val="center"/>
          </w:tcPr>
          <w:p w:rsidR="00BD34FC" w:rsidRPr="00776B47" w:rsidRDefault="00BD34FC" w:rsidP="00C508A1">
            <w:pPr>
              <w:jc w:val="center"/>
              <w:rPr>
                <w:rFonts w:cstheme="minorHAnsi"/>
                <w:b/>
              </w:rPr>
            </w:pPr>
            <w:r w:rsidRPr="00776B47">
              <w:rPr>
                <w:rFonts w:cstheme="minorHAnsi"/>
                <w:b/>
                <w:color w:val="000000"/>
                <w:lang w:val="es-ES"/>
              </w:rPr>
              <w:t>DESCRIPCIÓN</w:t>
            </w:r>
          </w:p>
        </w:tc>
        <w:tc>
          <w:tcPr>
            <w:tcW w:w="1506" w:type="dxa"/>
            <w:shd w:val="clear" w:color="auto" w:fill="F2F2F2" w:themeFill="background1" w:themeFillShade="F2"/>
            <w:vAlign w:val="center"/>
          </w:tcPr>
          <w:p w:rsidR="00BD34FC" w:rsidRPr="00776B47" w:rsidRDefault="00BD34FC" w:rsidP="00C508A1">
            <w:pPr>
              <w:jc w:val="center"/>
              <w:rPr>
                <w:rFonts w:cstheme="minorHAnsi"/>
                <w:b/>
              </w:rPr>
            </w:pPr>
            <w:r w:rsidRPr="00776B47">
              <w:rPr>
                <w:rFonts w:cstheme="minorHAnsi"/>
                <w:b/>
                <w:color w:val="000000"/>
                <w:lang w:val="es-ES"/>
              </w:rPr>
              <w:t>CANTIDAD SOLICITADA</w:t>
            </w:r>
          </w:p>
        </w:tc>
        <w:tc>
          <w:tcPr>
            <w:tcW w:w="2108" w:type="dxa"/>
            <w:shd w:val="clear" w:color="auto" w:fill="F2F2F2" w:themeFill="background1" w:themeFillShade="F2"/>
            <w:vAlign w:val="center"/>
          </w:tcPr>
          <w:p w:rsidR="00BD34FC" w:rsidRPr="00776B47" w:rsidRDefault="00BD34FC" w:rsidP="00C508A1">
            <w:pPr>
              <w:jc w:val="center"/>
              <w:rPr>
                <w:rFonts w:cstheme="minorHAnsi"/>
                <w:b/>
              </w:rPr>
            </w:pPr>
            <w:r w:rsidRPr="00776B47">
              <w:rPr>
                <w:rFonts w:cstheme="minorHAnsi"/>
                <w:b/>
                <w:color w:val="00000A"/>
                <w:lang w:val="es-ES"/>
              </w:rPr>
              <w:t>UNIDAD</w:t>
            </w:r>
          </w:p>
        </w:tc>
      </w:tr>
      <w:tr w:rsidR="00BD34FC" w:rsidRPr="00776B47" w:rsidTr="00C508A1">
        <w:trPr>
          <w:jc w:val="center"/>
        </w:trPr>
        <w:tc>
          <w:tcPr>
            <w:tcW w:w="817" w:type="dxa"/>
            <w:vAlign w:val="center"/>
          </w:tcPr>
          <w:p w:rsidR="00BD34FC" w:rsidRPr="00776B47" w:rsidRDefault="00BD34FC" w:rsidP="00C508A1">
            <w:pPr>
              <w:jc w:val="center"/>
              <w:rPr>
                <w:rFonts w:cstheme="minorHAnsi"/>
              </w:rPr>
            </w:pPr>
            <w:r>
              <w:rPr>
                <w:rFonts w:cstheme="minorHAnsi"/>
                <w:color w:val="000000"/>
                <w:lang w:val="es-ES"/>
              </w:rPr>
              <w:t>1</w:t>
            </w:r>
          </w:p>
        </w:tc>
        <w:tc>
          <w:tcPr>
            <w:tcW w:w="4063" w:type="dxa"/>
            <w:vAlign w:val="center"/>
          </w:tcPr>
          <w:p w:rsidR="00BD34FC" w:rsidRDefault="00BD34FC" w:rsidP="00C508A1">
            <w:pPr>
              <w:autoSpaceDE w:val="0"/>
              <w:autoSpaceDN w:val="0"/>
              <w:adjustRightInd w:val="0"/>
              <w:jc w:val="center"/>
              <w:rPr>
                <w:rFonts w:cstheme="minorHAnsi"/>
                <w:lang w:val="es-EC"/>
              </w:rPr>
            </w:pPr>
            <w:r w:rsidRPr="00A16863">
              <w:rPr>
                <w:rFonts w:cstheme="minorHAnsi"/>
                <w:lang w:val="es-EC"/>
              </w:rPr>
              <w:t>NAS</w:t>
            </w:r>
            <w:r w:rsidRPr="00A16863">
              <w:rPr>
                <w:rFonts w:cstheme="minorHAnsi"/>
                <w:color w:val="FF0000"/>
                <w:lang w:val="es-EC"/>
              </w:rPr>
              <w:t xml:space="preserve"> </w:t>
            </w:r>
            <w:r w:rsidRPr="00BD34FC">
              <w:rPr>
                <w:rFonts w:cstheme="minorHAnsi"/>
                <w:lang w:val="es-EC"/>
              </w:rPr>
              <w:t xml:space="preserve">con 4 discos de 10TB 7200 RPM – </w:t>
            </w:r>
          </w:p>
          <w:p w:rsidR="00BD34FC" w:rsidRPr="00BD34FC" w:rsidRDefault="00BD34FC" w:rsidP="00C508A1">
            <w:pPr>
              <w:autoSpaceDE w:val="0"/>
              <w:autoSpaceDN w:val="0"/>
              <w:adjustRightInd w:val="0"/>
              <w:jc w:val="center"/>
              <w:rPr>
                <w:rFonts w:cstheme="minorHAnsi"/>
                <w:lang w:val="es-EC"/>
              </w:rPr>
            </w:pPr>
            <w:r>
              <w:rPr>
                <w:rFonts w:cstheme="minorHAnsi"/>
                <w:lang w:val="es-EC"/>
              </w:rPr>
              <w:t>C</w:t>
            </w:r>
            <w:r w:rsidRPr="00BD34FC">
              <w:rPr>
                <w:rFonts w:cstheme="minorHAnsi"/>
                <w:lang w:val="es-EC"/>
              </w:rPr>
              <w:t>onfigurados en R</w:t>
            </w:r>
            <w:r>
              <w:rPr>
                <w:rFonts w:cstheme="minorHAnsi"/>
                <w:lang w:val="es-EC"/>
              </w:rPr>
              <w:t xml:space="preserve">AID 5, </w:t>
            </w:r>
            <w:r w:rsidRPr="00BD34FC">
              <w:rPr>
                <w:rFonts w:cstheme="minorHAnsi"/>
                <w:lang w:val="es-EC"/>
              </w:rPr>
              <w:t>para tener la disponibilidad en protección de 30TB</w:t>
            </w:r>
          </w:p>
        </w:tc>
        <w:tc>
          <w:tcPr>
            <w:tcW w:w="1506" w:type="dxa"/>
            <w:vAlign w:val="center"/>
          </w:tcPr>
          <w:p w:rsidR="00BD34FC" w:rsidRPr="00776B47" w:rsidRDefault="00BD34FC" w:rsidP="00C508A1">
            <w:pPr>
              <w:jc w:val="center"/>
              <w:rPr>
                <w:rFonts w:cstheme="minorHAnsi"/>
              </w:rPr>
            </w:pPr>
            <w:r>
              <w:rPr>
                <w:rFonts w:cstheme="minorHAnsi"/>
              </w:rPr>
              <w:t>1</w:t>
            </w:r>
          </w:p>
        </w:tc>
        <w:tc>
          <w:tcPr>
            <w:tcW w:w="2108" w:type="dxa"/>
            <w:vAlign w:val="center"/>
          </w:tcPr>
          <w:p w:rsidR="00BD34FC" w:rsidRPr="00776B47" w:rsidRDefault="00BD34FC" w:rsidP="00C508A1">
            <w:pPr>
              <w:jc w:val="center"/>
              <w:rPr>
                <w:rFonts w:cstheme="minorHAnsi"/>
              </w:rPr>
            </w:pPr>
            <w:r w:rsidRPr="00776B47">
              <w:rPr>
                <w:rFonts w:cstheme="minorHAnsi"/>
                <w:color w:val="00000A"/>
              </w:rPr>
              <w:t>UNIDAD</w:t>
            </w:r>
          </w:p>
        </w:tc>
      </w:tr>
      <w:tr w:rsidR="00BD34FC" w:rsidRPr="00776B47" w:rsidTr="00C508A1">
        <w:trPr>
          <w:jc w:val="center"/>
        </w:trPr>
        <w:tc>
          <w:tcPr>
            <w:tcW w:w="817" w:type="dxa"/>
            <w:vAlign w:val="center"/>
          </w:tcPr>
          <w:p w:rsidR="00BD34FC" w:rsidRPr="00776B47" w:rsidRDefault="00BD34FC" w:rsidP="00C508A1">
            <w:pPr>
              <w:jc w:val="center"/>
              <w:rPr>
                <w:rFonts w:cstheme="minorHAnsi"/>
                <w:color w:val="000000"/>
                <w:lang w:val="es-ES"/>
              </w:rPr>
            </w:pPr>
            <w:r>
              <w:rPr>
                <w:rFonts w:cstheme="minorHAnsi"/>
                <w:color w:val="000000"/>
                <w:lang w:val="es-ES"/>
              </w:rPr>
              <w:t>2</w:t>
            </w:r>
          </w:p>
        </w:tc>
        <w:tc>
          <w:tcPr>
            <w:tcW w:w="4063" w:type="dxa"/>
            <w:vAlign w:val="center"/>
          </w:tcPr>
          <w:p w:rsidR="00BD34FC" w:rsidRPr="00776B47" w:rsidRDefault="00BD34FC" w:rsidP="00C508A1">
            <w:pPr>
              <w:autoSpaceDE w:val="0"/>
              <w:autoSpaceDN w:val="0"/>
              <w:adjustRightInd w:val="0"/>
              <w:jc w:val="center"/>
              <w:rPr>
                <w:rFonts w:cstheme="minorHAnsi"/>
                <w:color w:val="000000"/>
                <w:lang w:val="es-ES"/>
              </w:rPr>
            </w:pPr>
            <w:r>
              <w:rPr>
                <w:rFonts w:cstheme="minorHAnsi"/>
                <w:color w:val="000000"/>
                <w:lang w:val="es-ES"/>
              </w:rPr>
              <w:t>Ser</w:t>
            </w:r>
            <w:r w:rsidR="00146ADC">
              <w:rPr>
                <w:rFonts w:cstheme="minorHAnsi"/>
                <w:color w:val="000000"/>
                <w:lang w:val="es-ES"/>
              </w:rPr>
              <w:t xml:space="preserve">vicios de instalación de una </w:t>
            </w:r>
            <w:r>
              <w:rPr>
                <w:rFonts w:cstheme="minorHAnsi"/>
                <w:color w:val="000000"/>
                <w:lang w:val="es-ES"/>
              </w:rPr>
              <w:t>NAS y c</w:t>
            </w:r>
            <w:r w:rsidRPr="00EC6EDD">
              <w:rPr>
                <w:rFonts w:cstheme="minorHAnsi"/>
                <w:color w:val="000000"/>
                <w:lang w:val="es-ES"/>
              </w:rPr>
              <w:t>onfi</w:t>
            </w:r>
            <w:r>
              <w:rPr>
                <w:rFonts w:cstheme="minorHAnsi"/>
                <w:color w:val="000000"/>
                <w:lang w:val="es-ES"/>
              </w:rPr>
              <w:t xml:space="preserve">guración de tareas de </w:t>
            </w:r>
            <w:r w:rsidRPr="00EC6EDD">
              <w:rPr>
                <w:rFonts w:cstheme="minorHAnsi"/>
                <w:color w:val="000000"/>
                <w:lang w:val="es-ES"/>
              </w:rPr>
              <w:t xml:space="preserve"> respaldo en </w:t>
            </w:r>
            <w:r>
              <w:rPr>
                <w:rFonts w:cstheme="minorHAnsi"/>
                <w:color w:val="000000"/>
                <w:lang w:val="es-ES"/>
              </w:rPr>
              <w:t xml:space="preserve">servidores y usuarios críticos  </w:t>
            </w:r>
          </w:p>
        </w:tc>
        <w:tc>
          <w:tcPr>
            <w:tcW w:w="1506" w:type="dxa"/>
            <w:vAlign w:val="center"/>
          </w:tcPr>
          <w:p w:rsidR="00BD34FC" w:rsidRDefault="00BD34FC" w:rsidP="00C508A1">
            <w:pPr>
              <w:jc w:val="center"/>
              <w:rPr>
                <w:rFonts w:cstheme="minorHAnsi"/>
              </w:rPr>
            </w:pPr>
            <w:r>
              <w:rPr>
                <w:rFonts w:cstheme="minorHAnsi"/>
              </w:rPr>
              <w:t>1</w:t>
            </w:r>
          </w:p>
        </w:tc>
        <w:tc>
          <w:tcPr>
            <w:tcW w:w="2108" w:type="dxa"/>
            <w:vAlign w:val="center"/>
          </w:tcPr>
          <w:p w:rsidR="00BD34FC" w:rsidRPr="00776B47" w:rsidRDefault="00BD34FC" w:rsidP="00C508A1">
            <w:pPr>
              <w:jc w:val="center"/>
              <w:rPr>
                <w:rFonts w:cstheme="minorHAnsi"/>
                <w:color w:val="00000A"/>
              </w:rPr>
            </w:pPr>
            <w:r w:rsidRPr="00776B47">
              <w:rPr>
                <w:rFonts w:cstheme="minorHAnsi"/>
                <w:color w:val="00000A"/>
              </w:rPr>
              <w:t>UNIDAD</w:t>
            </w:r>
          </w:p>
        </w:tc>
      </w:tr>
      <w:tr w:rsidR="0091388D" w:rsidRPr="0091388D" w:rsidTr="00C508A1">
        <w:trPr>
          <w:jc w:val="center"/>
        </w:trPr>
        <w:tc>
          <w:tcPr>
            <w:tcW w:w="817" w:type="dxa"/>
            <w:vAlign w:val="center"/>
          </w:tcPr>
          <w:p w:rsidR="0091388D" w:rsidRDefault="0091388D" w:rsidP="00C508A1">
            <w:pPr>
              <w:jc w:val="center"/>
              <w:rPr>
                <w:rFonts w:cstheme="minorHAnsi"/>
                <w:color w:val="000000"/>
                <w:lang w:val="es-ES"/>
              </w:rPr>
            </w:pPr>
            <w:r>
              <w:rPr>
                <w:rFonts w:cstheme="minorHAnsi"/>
                <w:color w:val="000000"/>
                <w:lang w:val="es-ES"/>
              </w:rPr>
              <w:t>3</w:t>
            </w:r>
          </w:p>
        </w:tc>
        <w:tc>
          <w:tcPr>
            <w:tcW w:w="4063" w:type="dxa"/>
            <w:vAlign w:val="center"/>
          </w:tcPr>
          <w:p w:rsidR="0091388D" w:rsidRDefault="00634F83" w:rsidP="00C508A1">
            <w:pPr>
              <w:autoSpaceDE w:val="0"/>
              <w:autoSpaceDN w:val="0"/>
              <w:adjustRightInd w:val="0"/>
              <w:jc w:val="center"/>
              <w:rPr>
                <w:rFonts w:cstheme="minorHAnsi"/>
                <w:color w:val="000000"/>
                <w:lang w:val="es-ES"/>
              </w:rPr>
            </w:pPr>
            <w:r>
              <w:rPr>
                <w:rFonts w:cstheme="minorHAnsi"/>
                <w:color w:val="000000"/>
                <w:lang w:val="es-ES"/>
              </w:rPr>
              <w:t>Garantía técnica –</w:t>
            </w:r>
            <w:r w:rsidR="0091388D">
              <w:rPr>
                <w:rFonts w:cstheme="minorHAnsi"/>
                <w:color w:val="000000"/>
                <w:lang w:val="es-ES"/>
              </w:rPr>
              <w:t xml:space="preserve"> por 3 años.</w:t>
            </w:r>
          </w:p>
        </w:tc>
        <w:tc>
          <w:tcPr>
            <w:tcW w:w="1506" w:type="dxa"/>
            <w:vAlign w:val="center"/>
          </w:tcPr>
          <w:p w:rsidR="0091388D" w:rsidRPr="0091388D" w:rsidRDefault="0091388D" w:rsidP="00C508A1">
            <w:pPr>
              <w:jc w:val="center"/>
              <w:rPr>
                <w:rFonts w:cstheme="minorHAnsi"/>
                <w:lang w:val="es-ES"/>
              </w:rPr>
            </w:pPr>
            <w:r>
              <w:rPr>
                <w:rFonts w:cstheme="minorHAnsi"/>
                <w:lang w:val="es-ES"/>
              </w:rPr>
              <w:t>1</w:t>
            </w:r>
          </w:p>
        </w:tc>
        <w:tc>
          <w:tcPr>
            <w:tcW w:w="2108" w:type="dxa"/>
            <w:vAlign w:val="center"/>
          </w:tcPr>
          <w:p w:rsidR="0091388D" w:rsidRPr="0091388D" w:rsidRDefault="0091388D" w:rsidP="00C508A1">
            <w:pPr>
              <w:jc w:val="center"/>
              <w:rPr>
                <w:rFonts w:cstheme="minorHAnsi"/>
                <w:color w:val="00000A"/>
                <w:lang w:val="es-EC"/>
              </w:rPr>
            </w:pPr>
            <w:r>
              <w:rPr>
                <w:rFonts w:cstheme="minorHAnsi"/>
                <w:color w:val="00000A"/>
                <w:lang w:val="es-EC"/>
              </w:rPr>
              <w:t>UNIDAD</w:t>
            </w:r>
          </w:p>
        </w:tc>
      </w:tr>
    </w:tbl>
    <w:p w:rsidR="00BD34FC" w:rsidRDefault="00BD34FC" w:rsidP="00BD34FC">
      <w:pPr>
        <w:spacing w:after="200" w:line="276" w:lineRule="auto"/>
        <w:contextualSpacing/>
        <w:jc w:val="both"/>
        <w:rPr>
          <w:rFonts w:ascii="Arial" w:eastAsia="Times New Roman" w:hAnsi="Arial" w:cs="Arial"/>
          <w:b/>
          <w:sz w:val="24"/>
          <w:szCs w:val="24"/>
          <w:lang w:val="es-ES"/>
        </w:rPr>
      </w:pPr>
    </w:p>
    <w:p w:rsidR="0091388D" w:rsidRDefault="0091388D" w:rsidP="00BD34FC">
      <w:pPr>
        <w:spacing w:after="200" w:line="276" w:lineRule="auto"/>
        <w:contextualSpacing/>
        <w:jc w:val="both"/>
        <w:rPr>
          <w:rFonts w:ascii="Arial" w:eastAsia="Times New Roman" w:hAnsi="Arial" w:cs="Arial"/>
          <w:b/>
          <w:sz w:val="24"/>
          <w:szCs w:val="24"/>
          <w:lang w:val="es-ES"/>
        </w:rPr>
      </w:pPr>
      <w:r>
        <w:rPr>
          <w:rFonts w:ascii="Arial" w:eastAsia="Times New Roman" w:hAnsi="Arial" w:cs="Arial"/>
          <w:b/>
          <w:sz w:val="24"/>
          <w:szCs w:val="24"/>
          <w:lang w:val="es-ES"/>
        </w:rPr>
        <w:t>ESPECIFICACIONES TÉCNICAS</w:t>
      </w:r>
    </w:p>
    <w:p w:rsidR="0091388D" w:rsidRDefault="0091388D" w:rsidP="00BD34FC">
      <w:pPr>
        <w:spacing w:after="200" w:line="276" w:lineRule="auto"/>
        <w:contextualSpacing/>
        <w:jc w:val="both"/>
        <w:rPr>
          <w:rFonts w:ascii="Arial" w:eastAsia="Times New Roman" w:hAnsi="Arial" w:cs="Arial"/>
          <w:b/>
          <w:sz w:val="24"/>
          <w:szCs w:val="24"/>
          <w:lang w:val="es-ES"/>
        </w:rPr>
      </w:pPr>
    </w:p>
    <w:tbl>
      <w:tblPr>
        <w:tblStyle w:val="Tablaconcuadrcula"/>
        <w:tblW w:w="0" w:type="auto"/>
        <w:tblLook w:val="04A0" w:firstRow="1" w:lastRow="0" w:firstColumn="1" w:lastColumn="0" w:noHBand="0" w:noVBand="1"/>
      </w:tblPr>
      <w:tblGrid>
        <w:gridCol w:w="4414"/>
        <w:gridCol w:w="4414"/>
      </w:tblGrid>
      <w:tr w:rsidR="0091388D" w:rsidTr="0091388D">
        <w:tc>
          <w:tcPr>
            <w:tcW w:w="4414" w:type="dxa"/>
          </w:tcPr>
          <w:p w:rsidR="0091388D" w:rsidRPr="0091388D" w:rsidRDefault="0091388D" w:rsidP="00BD34FC">
            <w:pPr>
              <w:spacing w:after="200" w:line="276" w:lineRule="auto"/>
              <w:contextualSpacing/>
              <w:jc w:val="both"/>
              <w:rPr>
                <w:rFonts w:cstheme="minorHAnsi"/>
                <w:b/>
                <w:color w:val="000000"/>
                <w:lang w:val="es-ES"/>
              </w:rPr>
            </w:pPr>
            <w:r w:rsidRPr="0091388D">
              <w:rPr>
                <w:rFonts w:cstheme="minorHAnsi"/>
                <w:b/>
                <w:color w:val="000000"/>
                <w:lang w:val="es-ES"/>
              </w:rPr>
              <w:t xml:space="preserve">Descripción </w:t>
            </w:r>
          </w:p>
        </w:tc>
        <w:tc>
          <w:tcPr>
            <w:tcW w:w="4414" w:type="dxa"/>
          </w:tcPr>
          <w:p w:rsidR="0091388D" w:rsidRPr="0091388D" w:rsidRDefault="0091388D" w:rsidP="00BD34FC">
            <w:pPr>
              <w:spacing w:after="200" w:line="276" w:lineRule="auto"/>
              <w:contextualSpacing/>
              <w:jc w:val="both"/>
              <w:rPr>
                <w:rFonts w:cstheme="minorHAnsi"/>
                <w:b/>
                <w:color w:val="000000"/>
                <w:lang w:val="es-ES"/>
              </w:rPr>
            </w:pPr>
            <w:r w:rsidRPr="0091388D">
              <w:rPr>
                <w:rFonts w:cstheme="minorHAnsi"/>
                <w:b/>
                <w:color w:val="000000"/>
                <w:lang w:val="es-ES"/>
              </w:rPr>
              <w:t>Características</w:t>
            </w:r>
          </w:p>
        </w:tc>
      </w:tr>
      <w:tr w:rsidR="0091388D" w:rsidRPr="0091388D" w:rsidTr="0091388D">
        <w:tc>
          <w:tcPr>
            <w:tcW w:w="4414" w:type="dxa"/>
          </w:tcPr>
          <w:p w:rsidR="0091388D" w:rsidRDefault="0091388D" w:rsidP="0091388D">
            <w:pPr>
              <w:spacing w:after="200" w:line="276" w:lineRule="auto"/>
              <w:contextualSpacing/>
              <w:jc w:val="both"/>
              <w:rPr>
                <w:rFonts w:ascii="Arial" w:eastAsia="Times New Roman" w:hAnsi="Arial" w:cs="Arial"/>
                <w:b/>
                <w:sz w:val="24"/>
                <w:szCs w:val="24"/>
                <w:lang w:val="es-ES"/>
              </w:rPr>
            </w:pPr>
            <w:r>
              <w:rPr>
                <w:rFonts w:cstheme="minorHAnsi"/>
                <w:color w:val="000000"/>
                <w:lang w:val="es-ES"/>
              </w:rPr>
              <w:t>Procesador</w:t>
            </w:r>
          </w:p>
        </w:tc>
        <w:tc>
          <w:tcPr>
            <w:tcW w:w="4414" w:type="dxa"/>
          </w:tcPr>
          <w:p w:rsidR="0091388D" w:rsidRDefault="0091388D" w:rsidP="00BD34FC">
            <w:pPr>
              <w:spacing w:after="200" w:line="276" w:lineRule="auto"/>
              <w:contextualSpacing/>
              <w:jc w:val="both"/>
              <w:rPr>
                <w:rFonts w:cstheme="minorHAnsi"/>
                <w:color w:val="000000"/>
                <w:lang w:val="es-ES"/>
              </w:rPr>
            </w:pPr>
            <w:r>
              <w:rPr>
                <w:rFonts w:cstheme="minorHAnsi"/>
                <w:color w:val="000000"/>
                <w:lang w:val="es-ES"/>
              </w:rPr>
              <w:t xml:space="preserve">Mínimo </w:t>
            </w:r>
          </w:p>
          <w:p w:rsidR="0091388D" w:rsidRPr="0091388D" w:rsidRDefault="0091388D" w:rsidP="00BD34FC">
            <w:pPr>
              <w:spacing w:after="200" w:line="276" w:lineRule="auto"/>
              <w:contextualSpacing/>
              <w:jc w:val="both"/>
              <w:rPr>
                <w:rFonts w:cstheme="minorHAnsi"/>
                <w:color w:val="000000"/>
              </w:rPr>
            </w:pPr>
            <w:r w:rsidRPr="0091388D">
              <w:rPr>
                <w:rFonts w:cstheme="minorHAnsi"/>
                <w:color w:val="000000"/>
              </w:rPr>
              <w:t>Intel Atom C3538 64-bit</w:t>
            </w:r>
          </w:p>
          <w:p w:rsidR="0091388D" w:rsidRPr="0091388D" w:rsidRDefault="0091388D" w:rsidP="00BD34FC">
            <w:pPr>
              <w:spacing w:after="200" w:line="276" w:lineRule="auto"/>
              <w:contextualSpacing/>
              <w:jc w:val="both"/>
              <w:rPr>
                <w:rFonts w:ascii="Arial" w:eastAsia="Times New Roman" w:hAnsi="Arial" w:cs="Arial"/>
                <w:b/>
                <w:sz w:val="24"/>
                <w:szCs w:val="24"/>
              </w:rPr>
            </w:pPr>
            <w:r w:rsidRPr="0091388D">
              <w:rPr>
                <w:rFonts w:cstheme="minorHAnsi"/>
                <w:color w:val="000000"/>
              </w:rPr>
              <w:t>Quad-Core 2,1 GHz</w:t>
            </w:r>
          </w:p>
        </w:tc>
      </w:tr>
      <w:tr w:rsidR="0091388D" w:rsidRPr="00997BA0" w:rsidTr="0091388D">
        <w:tc>
          <w:tcPr>
            <w:tcW w:w="4414" w:type="dxa"/>
          </w:tcPr>
          <w:p w:rsidR="0091388D" w:rsidRDefault="0091388D" w:rsidP="0091388D">
            <w:pPr>
              <w:spacing w:after="200" w:line="276" w:lineRule="auto"/>
              <w:contextualSpacing/>
              <w:jc w:val="both"/>
              <w:rPr>
                <w:rFonts w:ascii="Arial" w:eastAsia="Times New Roman" w:hAnsi="Arial" w:cs="Arial"/>
                <w:b/>
                <w:sz w:val="24"/>
                <w:szCs w:val="24"/>
                <w:lang w:val="es-ES"/>
              </w:rPr>
            </w:pPr>
            <w:r>
              <w:rPr>
                <w:rFonts w:cstheme="minorHAnsi"/>
                <w:color w:val="000000"/>
                <w:lang w:val="es-ES"/>
              </w:rPr>
              <w:t>Memoria</w:t>
            </w:r>
          </w:p>
        </w:tc>
        <w:tc>
          <w:tcPr>
            <w:tcW w:w="4414" w:type="dxa"/>
          </w:tcPr>
          <w:p w:rsidR="0091388D" w:rsidRDefault="0091388D" w:rsidP="0091388D">
            <w:pPr>
              <w:spacing w:after="200" w:line="276" w:lineRule="auto"/>
              <w:contextualSpacing/>
              <w:jc w:val="both"/>
              <w:rPr>
                <w:rFonts w:cstheme="minorHAnsi"/>
                <w:color w:val="000000"/>
                <w:lang w:val="es-ES"/>
              </w:rPr>
            </w:pPr>
            <w:r>
              <w:rPr>
                <w:rFonts w:cstheme="minorHAnsi"/>
                <w:color w:val="000000"/>
                <w:lang w:val="es-ES"/>
              </w:rPr>
              <w:t xml:space="preserve">Mínimo </w:t>
            </w:r>
          </w:p>
          <w:p w:rsidR="0091388D" w:rsidRDefault="0091388D" w:rsidP="0091388D">
            <w:pPr>
              <w:spacing w:after="200" w:line="276" w:lineRule="auto"/>
              <w:contextualSpacing/>
              <w:jc w:val="both"/>
              <w:rPr>
                <w:rFonts w:cstheme="minorHAnsi"/>
                <w:color w:val="000000"/>
                <w:lang w:val="es-ES"/>
              </w:rPr>
            </w:pPr>
            <w:r w:rsidRPr="0091388D">
              <w:rPr>
                <w:rFonts w:cstheme="minorHAnsi"/>
                <w:color w:val="000000"/>
                <w:lang w:val="es-ES"/>
              </w:rPr>
              <w:t>2GB DDR4</w:t>
            </w:r>
          </w:p>
          <w:p w:rsidR="0091388D" w:rsidRDefault="0091388D" w:rsidP="0091388D">
            <w:pPr>
              <w:spacing w:after="200" w:line="276" w:lineRule="auto"/>
              <w:contextualSpacing/>
              <w:jc w:val="both"/>
              <w:rPr>
                <w:rFonts w:cstheme="minorHAnsi"/>
                <w:color w:val="000000"/>
                <w:lang w:val="es-ES"/>
              </w:rPr>
            </w:pPr>
            <w:r w:rsidRPr="0091388D">
              <w:rPr>
                <w:rFonts w:cstheme="minorHAnsi"/>
                <w:color w:val="000000"/>
                <w:lang w:val="es-ES"/>
              </w:rPr>
              <w:t>Módulo de memoria pre-instalado: 2 GB</w:t>
            </w:r>
          </w:p>
          <w:p w:rsidR="0091388D" w:rsidRDefault="0091388D" w:rsidP="0091388D">
            <w:pPr>
              <w:spacing w:after="200" w:line="276" w:lineRule="auto"/>
              <w:contextualSpacing/>
              <w:jc w:val="both"/>
              <w:rPr>
                <w:rFonts w:ascii="Arial" w:eastAsia="Times New Roman" w:hAnsi="Arial" w:cs="Arial"/>
                <w:b/>
                <w:sz w:val="24"/>
                <w:szCs w:val="24"/>
                <w:lang w:val="es-ES"/>
              </w:rPr>
            </w:pPr>
            <w:r w:rsidRPr="0091388D">
              <w:rPr>
                <w:rFonts w:cstheme="minorHAnsi"/>
                <w:color w:val="000000"/>
                <w:lang w:val="es-ES"/>
              </w:rPr>
              <w:t>Memoria ampliable hasta: 18 GB (2GB + 16 GB)</w:t>
            </w:r>
          </w:p>
        </w:tc>
      </w:tr>
      <w:tr w:rsidR="0091388D" w:rsidRPr="00997BA0" w:rsidTr="0091388D">
        <w:tc>
          <w:tcPr>
            <w:tcW w:w="4414" w:type="dxa"/>
          </w:tcPr>
          <w:p w:rsidR="0091388D" w:rsidRDefault="0091388D" w:rsidP="0091388D">
            <w:pPr>
              <w:spacing w:after="200" w:line="276" w:lineRule="auto"/>
              <w:contextualSpacing/>
              <w:jc w:val="both"/>
              <w:rPr>
                <w:rFonts w:ascii="Arial" w:eastAsia="Times New Roman" w:hAnsi="Arial" w:cs="Arial"/>
                <w:b/>
                <w:sz w:val="24"/>
                <w:szCs w:val="24"/>
                <w:lang w:val="es-ES"/>
              </w:rPr>
            </w:pPr>
            <w:r>
              <w:rPr>
                <w:rFonts w:cstheme="minorHAnsi"/>
                <w:color w:val="000000"/>
                <w:lang w:val="es-ES"/>
              </w:rPr>
              <w:t>Bahías</w:t>
            </w:r>
          </w:p>
        </w:tc>
        <w:tc>
          <w:tcPr>
            <w:tcW w:w="4414" w:type="dxa"/>
          </w:tcPr>
          <w:p w:rsidR="0091388D" w:rsidRDefault="0091388D" w:rsidP="0091388D">
            <w:pPr>
              <w:spacing w:after="200" w:line="276" w:lineRule="auto"/>
              <w:contextualSpacing/>
              <w:jc w:val="both"/>
              <w:rPr>
                <w:rFonts w:cstheme="minorHAnsi"/>
                <w:color w:val="000000"/>
                <w:lang w:val="es-ES"/>
              </w:rPr>
            </w:pPr>
            <w:r>
              <w:rPr>
                <w:rFonts w:cstheme="minorHAnsi"/>
                <w:color w:val="000000"/>
                <w:lang w:val="es-ES"/>
              </w:rPr>
              <w:t xml:space="preserve">Mínimo </w:t>
            </w:r>
          </w:p>
          <w:p w:rsidR="0091388D" w:rsidRPr="0091388D" w:rsidRDefault="0091388D" w:rsidP="0091388D">
            <w:pPr>
              <w:spacing w:after="200" w:line="276" w:lineRule="auto"/>
              <w:contextualSpacing/>
              <w:jc w:val="both"/>
              <w:rPr>
                <w:rFonts w:cstheme="minorHAnsi"/>
                <w:color w:val="000000"/>
                <w:lang w:val="es-ES"/>
              </w:rPr>
            </w:pPr>
            <w:r w:rsidRPr="0091388D">
              <w:rPr>
                <w:rFonts w:cstheme="minorHAnsi"/>
                <w:color w:val="000000"/>
                <w:lang w:val="es-ES"/>
              </w:rPr>
              <w:t>Bahías de discos duros: 4</w:t>
            </w:r>
          </w:p>
          <w:p w:rsidR="0091388D" w:rsidRDefault="0091388D" w:rsidP="0091388D">
            <w:pPr>
              <w:spacing w:after="200" w:line="276" w:lineRule="auto"/>
              <w:contextualSpacing/>
              <w:jc w:val="both"/>
              <w:rPr>
                <w:rFonts w:ascii="Arial" w:eastAsia="Times New Roman" w:hAnsi="Arial" w:cs="Arial"/>
                <w:b/>
                <w:sz w:val="24"/>
                <w:szCs w:val="24"/>
                <w:lang w:val="es-ES"/>
              </w:rPr>
            </w:pPr>
            <w:r w:rsidRPr="0091388D">
              <w:rPr>
                <w:rFonts w:cstheme="minorHAnsi"/>
                <w:color w:val="000000"/>
                <w:lang w:val="es-ES"/>
              </w:rPr>
              <w:t>Bahías con unidad de expansión: 8</w:t>
            </w:r>
          </w:p>
        </w:tc>
      </w:tr>
      <w:tr w:rsidR="0091388D" w:rsidTr="0091388D">
        <w:tc>
          <w:tcPr>
            <w:tcW w:w="4414" w:type="dxa"/>
          </w:tcPr>
          <w:p w:rsidR="0091388D" w:rsidRDefault="0091388D" w:rsidP="0091388D">
            <w:pPr>
              <w:spacing w:after="200" w:line="276" w:lineRule="auto"/>
              <w:contextualSpacing/>
              <w:jc w:val="both"/>
              <w:rPr>
                <w:rFonts w:ascii="Arial" w:eastAsia="Times New Roman" w:hAnsi="Arial" w:cs="Arial"/>
                <w:b/>
                <w:sz w:val="24"/>
                <w:szCs w:val="24"/>
                <w:lang w:val="es-ES"/>
              </w:rPr>
            </w:pPr>
            <w:r>
              <w:rPr>
                <w:rFonts w:cstheme="minorHAnsi"/>
                <w:color w:val="000000"/>
                <w:lang w:val="es-ES"/>
              </w:rPr>
              <w:t>Unidades disponibles</w:t>
            </w:r>
          </w:p>
        </w:tc>
        <w:tc>
          <w:tcPr>
            <w:tcW w:w="4414" w:type="dxa"/>
          </w:tcPr>
          <w:p w:rsidR="0091388D" w:rsidRPr="0091388D" w:rsidRDefault="0091388D" w:rsidP="0091388D">
            <w:pPr>
              <w:spacing w:after="200" w:line="276" w:lineRule="auto"/>
              <w:contextualSpacing/>
              <w:jc w:val="both"/>
              <w:rPr>
                <w:rFonts w:cstheme="minorHAnsi"/>
                <w:color w:val="000000"/>
                <w:lang w:val="es-ES"/>
              </w:rPr>
            </w:pPr>
            <w:r w:rsidRPr="0091388D">
              <w:rPr>
                <w:rFonts w:cstheme="minorHAnsi"/>
                <w:color w:val="000000"/>
                <w:lang w:val="es-ES"/>
              </w:rPr>
              <w:t>3,5" SATA HDD</w:t>
            </w:r>
            <w:r>
              <w:rPr>
                <w:rFonts w:cstheme="minorHAnsi"/>
                <w:color w:val="000000"/>
                <w:lang w:val="es-ES"/>
              </w:rPr>
              <w:t xml:space="preserve"> o superiores</w:t>
            </w:r>
          </w:p>
          <w:p w:rsidR="0091388D" w:rsidRPr="0091388D" w:rsidRDefault="0091388D" w:rsidP="0091388D">
            <w:pPr>
              <w:spacing w:after="200" w:line="276" w:lineRule="auto"/>
              <w:contextualSpacing/>
              <w:jc w:val="both"/>
              <w:rPr>
                <w:rFonts w:cstheme="minorHAnsi"/>
                <w:color w:val="000000"/>
                <w:lang w:val="es-ES"/>
              </w:rPr>
            </w:pPr>
            <w:r w:rsidRPr="0091388D">
              <w:rPr>
                <w:rFonts w:cstheme="minorHAnsi"/>
                <w:color w:val="000000"/>
                <w:lang w:val="es-ES"/>
              </w:rPr>
              <w:t>2,5" SATA HDD</w:t>
            </w:r>
            <w:r>
              <w:rPr>
                <w:rFonts w:cstheme="minorHAnsi"/>
                <w:color w:val="000000"/>
                <w:lang w:val="es-ES"/>
              </w:rPr>
              <w:t xml:space="preserve"> o superiores</w:t>
            </w:r>
          </w:p>
          <w:p w:rsidR="0091388D" w:rsidRDefault="0091388D" w:rsidP="0091388D">
            <w:pPr>
              <w:spacing w:after="200" w:line="276" w:lineRule="auto"/>
              <w:contextualSpacing/>
              <w:jc w:val="both"/>
              <w:rPr>
                <w:rFonts w:ascii="Arial" w:eastAsia="Times New Roman" w:hAnsi="Arial" w:cs="Arial"/>
                <w:b/>
                <w:sz w:val="24"/>
                <w:szCs w:val="24"/>
                <w:lang w:val="es-ES"/>
              </w:rPr>
            </w:pPr>
            <w:r w:rsidRPr="0091388D">
              <w:rPr>
                <w:rFonts w:cstheme="minorHAnsi"/>
                <w:color w:val="000000"/>
                <w:lang w:val="es-ES"/>
              </w:rPr>
              <w:t>2,5" SATA SSD</w:t>
            </w:r>
            <w:r>
              <w:rPr>
                <w:rFonts w:cstheme="minorHAnsi"/>
                <w:color w:val="000000"/>
                <w:lang w:val="es-ES"/>
              </w:rPr>
              <w:t xml:space="preserve"> o superiores</w:t>
            </w:r>
          </w:p>
        </w:tc>
      </w:tr>
      <w:tr w:rsidR="0091388D" w:rsidRPr="00997BA0" w:rsidTr="0091388D">
        <w:tc>
          <w:tcPr>
            <w:tcW w:w="4414" w:type="dxa"/>
          </w:tcPr>
          <w:p w:rsidR="0091388D" w:rsidRDefault="0091388D" w:rsidP="0091388D">
            <w:pPr>
              <w:spacing w:after="200" w:line="276" w:lineRule="auto"/>
              <w:contextualSpacing/>
              <w:jc w:val="both"/>
              <w:rPr>
                <w:rFonts w:ascii="Arial" w:eastAsia="Times New Roman" w:hAnsi="Arial" w:cs="Arial"/>
                <w:b/>
                <w:sz w:val="24"/>
                <w:szCs w:val="24"/>
                <w:lang w:val="es-ES"/>
              </w:rPr>
            </w:pPr>
            <w:r>
              <w:rPr>
                <w:rFonts w:cstheme="minorHAnsi"/>
                <w:color w:val="000000"/>
                <w:lang w:val="es-ES"/>
              </w:rPr>
              <w:t>Almacenamiento</w:t>
            </w:r>
          </w:p>
        </w:tc>
        <w:tc>
          <w:tcPr>
            <w:tcW w:w="4414" w:type="dxa"/>
          </w:tcPr>
          <w:p w:rsidR="0091388D" w:rsidRDefault="008B2324" w:rsidP="0091388D">
            <w:pPr>
              <w:spacing w:after="200" w:line="276" w:lineRule="auto"/>
              <w:contextualSpacing/>
              <w:jc w:val="both"/>
              <w:rPr>
                <w:rFonts w:cstheme="minorHAnsi"/>
                <w:color w:val="000000"/>
                <w:lang w:val="es-ES"/>
              </w:rPr>
            </w:pPr>
            <w:r>
              <w:rPr>
                <w:rFonts w:cstheme="minorHAnsi"/>
                <w:color w:val="000000"/>
                <w:lang w:val="es-ES"/>
              </w:rPr>
              <w:t>40</w:t>
            </w:r>
            <w:r w:rsidRPr="008B2324">
              <w:rPr>
                <w:rFonts w:cstheme="minorHAnsi"/>
                <w:color w:val="000000"/>
                <w:lang w:val="es-ES"/>
              </w:rPr>
              <w:t xml:space="preserve"> TB</w:t>
            </w:r>
          </w:p>
          <w:p w:rsidR="008B2324" w:rsidRDefault="008B2324" w:rsidP="008B2324">
            <w:pPr>
              <w:spacing w:after="200" w:line="276" w:lineRule="auto"/>
              <w:contextualSpacing/>
              <w:jc w:val="both"/>
              <w:rPr>
                <w:rFonts w:ascii="Arial" w:eastAsia="Times New Roman" w:hAnsi="Arial" w:cs="Arial"/>
                <w:b/>
                <w:sz w:val="24"/>
                <w:szCs w:val="24"/>
                <w:lang w:val="es-ES"/>
              </w:rPr>
            </w:pPr>
            <w:r w:rsidRPr="008B2324">
              <w:rPr>
                <w:rFonts w:cstheme="minorHAnsi"/>
                <w:color w:val="000000"/>
                <w:lang w:val="es-ES"/>
              </w:rPr>
              <w:t>Con u</w:t>
            </w:r>
            <w:r>
              <w:rPr>
                <w:rFonts w:cstheme="minorHAnsi"/>
                <w:color w:val="000000"/>
                <w:lang w:val="es-ES"/>
              </w:rPr>
              <w:t xml:space="preserve">nidades de expansión disponibles </w:t>
            </w:r>
          </w:p>
        </w:tc>
      </w:tr>
      <w:tr w:rsidR="008B2324" w:rsidRPr="00997BA0" w:rsidTr="0091388D">
        <w:tc>
          <w:tcPr>
            <w:tcW w:w="4414" w:type="dxa"/>
          </w:tcPr>
          <w:p w:rsidR="008B2324" w:rsidRDefault="008B2324" w:rsidP="008B2324">
            <w:pPr>
              <w:spacing w:after="200" w:line="276" w:lineRule="auto"/>
              <w:contextualSpacing/>
              <w:jc w:val="both"/>
              <w:rPr>
                <w:rFonts w:ascii="Arial" w:eastAsia="Times New Roman" w:hAnsi="Arial" w:cs="Arial"/>
                <w:b/>
                <w:sz w:val="24"/>
                <w:szCs w:val="24"/>
                <w:lang w:val="es-ES"/>
              </w:rPr>
            </w:pPr>
            <w:r>
              <w:rPr>
                <w:rFonts w:cstheme="minorHAnsi"/>
                <w:color w:val="000000"/>
                <w:lang w:val="es-ES"/>
              </w:rPr>
              <w:t>Conectividad</w:t>
            </w:r>
          </w:p>
        </w:tc>
        <w:tc>
          <w:tcPr>
            <w:tcW w:w="4414" w:type="dxa"/>
          </w:tcPr>
          <w:p w:rsidR="008B2324" w:rsidRDefault="008B2324" w:rsidP="008B2324">
            <w:pPr>
              <w:spacing w:after="200" w:line="276" w:lineRule="auto"/>
              <w:contextualSpacing/>
              <w:jc w:val="both"/>
              <w:rPr>
                <w:rFonts w:cstheme="minorHAnsi"/>
                <w:color w:val="000000"/>
                <w:lang w:val="es-ES"/>
              </w:rPr>
            </w:pPr>
            <w:r>
              <w:rPr>
                <w:rFonts w:cstheme="minorHAnsi"/>
                <w:color w:val="000000"/>
                <w:lang w:val="es-ES"/>
              </w:rPr>
              <w:t>Mínimo</w:t>
            </w:r>
          </w:p>
          <w:p w:rsidR="008B2324" w:rsidRPr="008B2324" w:rsidRDefault="008B2324" w:rsidP="008B2324">
            <w:pPr>
              <w:spacing w:after="200" w:line="276" w:lineRule="auto"/>
              <w:contextualSpacing/>
              <w:jc w:val="both"/>
              <w:rPr>
                <w:rFonts w:cstheme="minorHAnsi"/>
                <w:color w:val="000000"/>
                <w:lang w:val="es-ES"/>
              </w:rPr>
            </w:pPr>
            <w:r w:rsidRPr="008B2324">
              <w:rPr>
                <w:rFonts w:cstheme="minorHAnsi"/>
                <w:color w:val="000000"/>
                <w:lang w:val="es-ES"/>
              </w:rPr>
              <w:t>4 x RJ-45 1 GbE LAN (Con soporte de Conmutación por error/Link Aggregation)</w:t>
            </w:r>
          </w:p>
          <w:p w:rsidR="008B2324" w:rsidRPr="008B2324" w:rsidRDefault="008B2324" w:rsidP="008B2324">
            <w:pPr>
              <w:spacing w:after="200" w:line="276" w:lineRule="auto"/>
              <w:contextualSpacing/>
              <w:jc w:val="both"/>
              <w:rPr>
                <w:rFonts w:cstheme="minorHAnsi"/>
                <w:color w:val="000000"/>
                <w:lang w:val="es-ES"/>
              </w:rPr>
            </w:pPr>
            <w:r w:rsidRPr="008B2324">
              <w:rPr>
                <w:rFonts w:cstheme="minorHAnsi"/>
                <w:color w:val="000000"/>
                <w:lang w:val="es-ES"/>
              </w:rPr>
              <w:t>2 puertos USB 3.0</w:t>
            </w:r>
          </w:p>
          <w:p w:rsidR="008B2324" w:rsidRPr="008B2324" w:rsidRDefault="008B2324" w:rsidP="008B2324">
            <w:pPr>
              <w:spacing w:after="200" w:line="276" w:lineRule="auto"/>
              <w:contextualSpacing/>
              <w:jc w:val="both"/>
              <w:rPr>
                <w:rFonts w:cstheme="minorHAnsi"/>
                <w:color w:val="000000"/>
                <w:lang w:val="es-ES"/>
              </w:rPr>
            </w:pPr>
            <w:r w:rsidRPr="008B2324">
              <w:rPr>
                <w:rFonts w:cstheme="minorHAnsi"/>
                <w:color w:val="000000"/>
                <w:lang w:val="es-ES"/>
              </w:rPr>
              <w:t>1 puerto eSATA</w:t>
            </w:r>
          </w:p>
          <w:p w:rsidR="008B2324" w:rsidRPr="008B2324" w:rsidRDefault="008B2324" w:rsidP="008B2324">
            <w:pPr>
              <w:spacing w:after="200" w:line="276" w:lineRule="auto"/>
              <w:contextualSpacing/>
              <w:jc w:val="both"/>
              <w:rPr>
                <w:rFonts w:ascii="Arial" w:eastAsia="Times New Roman" w:hAnsi="Arial" w:cs="Arial"/>
                <w:b/>
                <w:sz w:val="24"/>
                <w:szCs w:val="24"/>
                <w:lang w:val="es-EC"/>
              </w:rPr>
            </w:pPr>
            <w:r w:rsidRPr="008B2324">
              <w:rPr>
                <w:rFonts w:cstheme="minorHAnsi"/>
                <w:color w:val="000000"/>
                <w:lang w:val="es-EC"/>
              </w:rPr>
              <w:t xml:space="preserve">1 x Gen3 x8 slot (black, x4 link) </w:t>
            </w:r>
          </w:p>
        </w:tc>
      </w:tr>
      <w:tr w:rsidR="008B2324" w:rsidRPr="008B2324" w:rsidTr="0091388D">
        <w:tc>
          <w:tcPr>
            <w:tcW w:w="4414" w:type="dxa"/>
          </w:tcPr>
          <w:p w:rsidR="008B2324" w:rsidRDefault="008B2324" w:rsidP="008B2324">
            <w:pPr>
              <w:spacing w:after="200" w:line="276" w:lineRule="auto"/>
              <w:contextualSpacing/>
              <w:jc w:val="both"/>
              <w:rPr>
                <w:rFonts w:cstheme="minorHAnsi"/>
                <w:color w:val="000000"/>
                <w:lang w:val="es-ES"/>
              </w:rPr>
            </w:pPr>
            <w:r>
              <w:rPr>
                <w:rFonts w:cstheme="minorHAnsi"/>
                <w:color w:val="000000"/>
                <w:lang w:val="es-ES"/>
              </w:rPr>
              <w:t>RAID Compatible</w:t>
            </w:r>
          </w:p>
        </w:tc>
        <w:tc>
          <w:tcPr>
            <w:tcW w:w="4414" w:type="dxa"/>
          </w:tcPr>
          <w:p w:rsidR="008B2324" w:rsidRPr="008B2324" w:rsidRDefault="008B2324" w:rsidP="008B2324">
            <w:pPr>
              <w:spacing w:after="200" w:line="276" w:lineRule="auto"/>
              <w:contextualSpacing/>
              <w:jc w:val="both"/>
              <w:rPr>
                <w:rFonts w:cstheme="minorHAnsi"/>
                <w:color w:val="000000"/>
              </w:rPr>
            </w:pPr>
            <w:r w:rsidRPr="008B2324">
              <w:rPr>
                <w:rFonts w:cstheme="minorHAnsi"/>
                <w:color w:val="000000"/>
              </w:rPr>
              <w:t xml:space="preserve">Mínimo </w:t>
            </w:r>
          </w:p>
          <w:p w:rsidR="008B2324" w:rsidRPr="009973D3" w:rsidRDefault="008B2324" w:rsidP="008B2324">
            <w:pPr>
              <w:pStyle w:val="Sinespaciado"/>
              <w:rPr>
                <w:i/>
                <w:lang w:val="en-US"/>
              </w:rPr>
            </w:pPr>
            <w:r w:rsidRPr="009973D3">
              <w:rPr>
                <w:i/>
                <w:lang w:val="en-US"/>
              </w:rPr>
              <w:t>Synology Hybrid RAID</w:t>
            </w:r>
          </w:p>
          <w:p w:rsidR="008B2324" w:rsidRPr="009973D3" w:rsidRDefault="008B2324" w:rsidP="008B2324">
            <w:pPr>
              <w:pStyle w:val="Sinespaciado"/>
              <w:rPr>
                <w:i/>
                <w:lang w:val="en-US"/>
              </w:rPr>
            </w:pPr>
            <w:r w:rsidRPr="009973D3">
              <w:rPr>
                <w:i/>
                <w:lang w:val="en-US"/>
              </w:rPr>
              <w:t>Basic</w:t>
            </w:r>
          </w:p>
          <w:p w:rsidR="008B2324" w:rsidRPr="009973D3" w:rsidRDefault="008B2324" w:rsidP="008B2324">
            <w:pPr>
              <w:pStyle w:val="Sinespaciado"/>
              <w:rPr>
                <w:i/>
                <w:lang w:val="en-US"/>
              </w:rPr>
            </w:pPr>
            <w:r w:rsidRPr="009973D3">
              <w:rPr>
                <w:i/>
                <w:lang w:val="en-US"/>
              </w:rPr>
              <w:t>JBOD</w:t>
            </w:r>
          </w:p>
          <w:p w:rsidR="008B2324" w:rsidRPr="009973D3" w:rsidRDefault="008B2324" w:rsidP="008B2324">
            <w:pPr>
              <w:pStyle w:val="Sinespaciado"/>
              <w:rPr>
                <w:i/>
                <w:lang w:val="en-US"/>
              </w:rPr>
            </w:pPr>
            <w:r w:rsidRPr="009973D3">
              <w:rPr>
                <w:i/>
                <w:lang w:val="en-US"/>
              </w:rPr>
              <w:t>RAID 0</w:t>
            </w:r>
          </w:p>
          <w:p w:rsidR="008B2324" w:rsidRPr="009973D3" w:rsidRDefault="008B2324" w:rsidP="008B2324">
            <w:pPr>
              <w:pStyle w:val="Sinespaciado"/>
              <w:rPr>
                <w:i/>
                <w:lang w:val="en-US"/>
              </w:rPr>
            </w:pPr>
            <w:r w:rsidRPr="009973D3">
              <w:rPr>
                <w:i/>
                <w:lang w:val="en-US"/>
              </w:rPr>
              <w:t>RAID 1</w:t>
            </w:r>
          </w:p>
          <w:p w:rsidR="008B2324" w:rsidRPr="009973D3" w:rsidRDefault="008B2324" w:rsidP="008B2324">
            <w:pPr>
              <w:pStyle w:val="Sinespaciado"/>
              <w:rPr>
                <w:i/>
                <w:lang w:val="en-US"/>
              </w:rPr>
            </w:pPr>
            <w:r w:rsidRPr="009973D3">
              <w:rPr>
                <w:i/>
                <w:lang w:val="en-US"/>
              </w:rPr>
              <w:t>RAID 5</w:t>
            </w:r>
          </w:p>
          <w:p w:rsidR="008B2324" w:rsidRPr="009973D3" w:rsidRDefault="008B2324" w:rsidP="008B2324">
            <w:pPr>
              <w:pStyle w:val="Sinespaciado"/>
              <w:rPr>
                <w:i/>
                <w:lang w:val="en-US"/>
              </w:rPr>
            </w:pPr>
            <w:r w:rsidRPr="009973D3">
              <w:rPr>
                <w:i/>
                <w:lang w:val="en-US"/>
              </w:rPr>
              <w:t>RAID 6</w:t>
            </w:r>
          </w:p>
          <w:p w:rsidR="008B2324" w:rsidRPr="009973D3" w:rsidRDefault="008B2324" w:rsidP="008B2324">
            <w:pPr>
              <w:pStyle w:val="Sinespaciado"/>
              <w:rPr>
                <w:i/>
                <w:lang w:val="en-US"/>
              </w:rPr>
            </w:pPr>
            <w:r w:rsidRPr="009973D3">
              <w:rPr>
                <w:i/>
                <w:lang w:val="en-US"/>
              </w:rPr>
              <w:t>RAID 10</w:t>
            </w:r>
          </w:p>
          <w:p w:rsidR="008B2324" w:rsidRPr="008B2324" w:rsidRDefault="008B2324" w:rsidP="008B2324">
            <w:pPr>
              <w:spacing w:after="200" w:line="276" w:lineRule="auto"/>
              <w:contextualSpacing/>
              <w:jc w:val="both"/>
              <w:rPr>
                <w:rFonts w:cstheme="minorHAnsi"/>
                <w:color w:val="000000"/>
              </w:rPr>
            </w:pPr>
          </w:p>
        </w:tc>
      </w:tr>
    </w:tbl>
    <w:p w:rsidR="0091388D" w:rsidRPr="008B2324" w:rsidRDefault="0091388D" w:rsidP="00BD34FC">
      <w:pPr>
        <w:spacing w:after="200" w:line="276" w:lineRule="auto"/>
        <w:contextualSpacing/>
        <w:jc w:val="both"/>
        <w:rPr>
          <w:rFonts w:ascii="Arial" w:eastAsia="Times New Roman" w:hAnsi="Arial" w:cs="Arial"/>
          <w:b/>
          <w:sz w:val="24"/>
          <w:szCs w:val="24"/>
        </w:rPr>
      </w:pPr>
    </w:p>
    <w:p w:rsidR="00AA7CC8" w:rsidRDefault="00AA7CC8" w:rsidP="00AA7CC8">
      <w:pPr>
        <w:spacing w:after="0" w:line="240" w:lineRule="auto"/>
        <w:jc w:val="both"/>
        <w:rPr>
          <w:rFonts w:cstheme="minorHAnsi"/>
          <w:b/>
          <w:color w:val="2F5496"/>
          <w:sz w:val="24"/>
          <w:szCs w:val="24"/>
          <w:lang w:val="es-ES_tradnl"/>
        </w:rPr>
      </w:pPr>
      <w:r w:rsidRPr="00512A53">
        <w:rPr>
          <w:rFonts w:cstheme="minorHAnsi"/>
          <w:b/>
          <w:color w:val="2F5496"/>
          <w:sz w:val="24"/>
          <w:szCs w:val="24"/>
          <w:lang w:val="es-ES_tradnl"/>
        </w:rPr>
        <w:t xml:space="preserve">7.- PLAZO: </w:t>
      </w:r>
    </w:p>
    <w:p w:rsidR="00AA7CC8" w:rsidRDefault="008B2324" w:rsidP="00AA7CC8">
      <w:pPr>
        <w:spacing w:after="200" w:line="276" w:lineRule="auto"/>
        <w:contextualSpacing/>
        <w:jc w:val="both"/>
        <w:rPr>
          <w:rFonts w:cs="Arial"/>
          <w:sz w:val="24"/>
          <w:szCs w:val="24"/>
          <w:lang w:val="es-ES"/>
        </w:rPr>
      </w:pPr>
      <w:r>
        <w:rPr>
          <w:rFonts w:cs="Arial"/>
          <w:sz w:val="24"/>
          <w:szCs w:val="24"/>
          <w:lang w:val="es-ES"/>
        </w:rPr>
        <w:t xml:space="preserve">El plazo de ejecución es de </w:t>
      </w:r>
      <w:r w:rsidR="00216A14">
        <w:rPr>
          <w:rFonts w:cs="Arial"/>
          <w:sz w:val="24"/>
          <w:szCs w:val="24"/>
          <w:lang w:val="es-ES"/>
        </w:rPr>
        <w:t>30</w:t>
      </w:r>
      <w:r w:rsidR="00AA7CC8" w:rsidRPr="00AA7CC8">
        <w:rPr>
          <w:rFonts w:cs="Arial"/>
          <w:sz w:val="24"/>
          <w:szCs w:val="24"/>
          <w:lang w:val="es-ES"/>
        </w:rPr>
        <w:t xml:space="preserve"> días calendario</w:t>
      </w:r>
      <w:r w:rsidR="00760340">
        <w:rPr>
          <w:rFonts w:cs="Arial"/>
          <w:sz w:val="24"/>
          <w:szCs w:val="24"/>
          <w:lang w:val="es-ES"/>
        </w:rPr>
        <w:t>,</w:t>
      </w:r>
      <w:r w:rsidR="00AA7CC8" w:rsidRPr="00AA7CC8">
        <w:rPr>
          <w:rFonts w:cs="Arial"/>
          <w:sz w:val="24"/>
          <w:szCs w:val="24"/>
          <w:lang w:val="es-ES"/>
        </w:rPr>
        <w:t xml:space="preserve"> contados a partir de la notificación de la </w:t>
      </w:r>
      <w:r>
        <w:rPr>
          <w:rFonts w:cs="Arial"/>
          <w:sz w:val="24"/>
          <w:szCs w:val="24"/>
          <w:lang w:val="es-ES"/>
        </w:rPr>
        <w:t>orden de compra al proveedor</w:t>
      </w:r>
    </w:p>
    <w:p w:rsidR="002F5FD6" w:rsidRDefault="002F5FD6" w:rsidP="00AA7CC8">
      <w:pPr>
        <w:spacing w:after="200" w:line="276" w:lineRule="auto"/>
        <w:contextualSpacing/>
        <w:jc w:val="both"/>
        <w:rPr>
          <w:rFonts w:cs="Arial"/>
          <w:b/>
          <w:color w:val="000000" w:themeColor="text1"/>
          <w:sz w:val="24"/>
          <w:szCs w:val="24"/>
          <w:lang w:val="es-ES"/>
        </w:rPr>
      </w:pPr>
    </w:p>
    <w:p w:rsidR="00D47DE1" w:rsidRPr="00512A53" w:rsidRDefault="00D47DE1" w:rsidP="00D47DE1">
      <w:pPr>
        <w:spacing w:after="0" w:line="240" w:lineRule="auto"/>
        <w:ind w:right="44"/>
        <w:jc w:val="both"/>
        <w:rPr>
          <w:rFonts w:cstheme="minorHAnsi"/>
          <w:b/>
          <w:color w:val="2F5496"/>
          <w:sz w:val="24"/>
          <w:szCs w:val="24"/>
          <w:lang w:val="es-ES_tradnl"/>
        </w:rPr>
      </w:pPr>
      <w:r w:rsidRPr="00512A53">
        <w:rPr>
          <w:rFonts w:cstheme="minorHAnsi"/>
          <w:b/>
          <w:color w:val="2F5496"/>
          <w:sz w:val="24"/>
          <w:szCs w:val="24"/>
          <w:lang w:val="es-ES_tradnl"/>
        </w:rPr>
        <w:t xml:space="preserve">8.- PRESUPUESTO REFERENCIAL: </w:t>
      </w:r>
    </w:p>
    <w:p w:rsidR="00D47DE1" w:rsidRDefault="00D47DE1" w:rsidP="00D47DE1">
      <w:pPr>
        <w:spacing w:after="0" w:line="240" w:lineRule="auto"/>
        <w:ind w:right="44"/>
        <w:jc w:val="both"/>
        <w:rPr>
          <w:rFonts w:cstheme="minorHAnsi"/>
          <w:sz w:val="24"/>
          <w:szCs w:val="24"/>
          <w:lang w:val="es-EC"/>
        </w:rPr>
      </w:pPr>
      <w:r w:rsidRPr="00D47DE1">
        <w:rPr>
          <w:rFonts w:cstheme="minorHAnsi"/>
          <w:sz w:val="24"/>
          <w:szCs w:val="24"/>
          <w:lang w:val="es-EC"/>
        </w:rPr>
        <w:t>El presupuesto será definido por el estudio de mercado.</w:t>
      </w:r>
    </w:p>
    <w:p w:rsidR="00760340" w:rsidRDefault="00760340" w:rsidP="00D47DE1">
      <w:pPr>
        <w:spacing w:after="0" w:line="240" w:lineRule="auto"/>
        <w:ind w:right="44"/>
        <w:jc w:val="both"/>
        <w:rPr>
          <w:rFonts w:cstheme="minorHAnsi"/>
          <w:sz w:val="24"/>
          <w:szCs w:val="24"/>
          <w:lang w:val="es-EC"/>
        </w:rPr>
      </w:pPr>
    </w:p>
    <w:p w:rsidR="00760340" w:rsidRPr="00760340" w:rsidRDefault="00760340" w:rsidP="00760340">
      <w:pPr>
        <w:spacing w:after="0"/>
        <w:jc w:val="both"/>
        <w:rPr>
          <w:rFonts w:cstheme="minorHAnsi"/>
          <w:b/>
          <w:color w:val="2F5496"/>
          <w:sz w:val="24"/>
          <w:szCs w:val="24"/>
          <w:lang w:val="es-EC"/>
        </w:rPr>
      </w:pPr>
      <w:r w:rsidRPr="00512A53">
        <w:rPr>
          <w:rFonts w:cstheme="minorHAnsi"/>
          <w:b/>
          <w:color w:val="2F5496"/>
          <w:sz w:val="24"/>
          <w:szCs w:val="24"/>
          <w:lang w:val="es-ES_tradnl"/>
        </w:rPr>
        <w:t>10</w:t>
      </w:r>
      <w:r w:rsidRPr="00760340">
        <w:rPr>
          <w:rFonts w:cstheme="minorHAnsi"/>
          <w:b/>
          <w:color w:val="2F5496"/>
          <w:sz w:val="24"/>
          <w:szCs w:val="24"/>
          <w:lang w:val="es-EC"/>
        </w:rPr>
        <w:t xml:space="preserve">.- FORMAS Y CONDICIONES DE PAGO: </w:t>
      </w:r>
    </w:p>
    <w:p w:rsidR="00760340" w:rsidRPr="00760340" w:rsidRDefault="00760340" w:rsidP="00760340">
      <w:pPr>
        <w:spacing w:after="0"/>
        <w:jc w:val="both"/>
        <w:rPr>
          <w:rFonts w:cstheme="minorHAnsi"/>
          <w:sz w:val="24"/>
          <w:szCs w:val="24"/>
          <w:lang w:val="es-EC"/>
        </w:rPr>
      </w:pPr>
      <w:r w:rsidRPr="00760340">
        <w:rPr>
          <w:rFonts w:cstheme="minorHAnsi"/>
          <w:sz w:val="24"/>
          <w:szCs w:val="24"/>
          <w:lang w:val="es-EC"/>
        </w:rPr>
        <w:t xml:space="preserve">Las condiciones bajo las cuales se efectuará el pago, son las siguientes: </w:t>
      </w:r>
    </w:p>
    <w:p w:rsidR="00760340" w:rsidRPr="00760340" w:rsidRDefault="00760340" w:rsidP="00760340">
      <w:pPr>
        <w:spacing w:after="0"/>
        <w:jc w:val="both"/>
        <w:rPr>
          <w:rFonts w:cstheme="minorHAnsi"/>
          <w:i/>
          <w:color w:val="1F497D"/>
          <w:sz w:val="24"/>
          <w:szCs w:val="24"/>
          <w:lang w:val="es-EC"/>
        </w:rPr>
      </w:pPr>
    </w:p>
    <w:p w:rsidR="00760340" w:rsidRPr="00760340" w:rsidRDefault="00760340" w:rsidP="00760340">
      <w:pPr>
        <w:spacing w:after="0"/>
        <w:ind w:left="708"/>
        <w:jc w:val="both"/>
        <w:rPr>
          <w:rFonts w:cstheme="minorHAnsi"/>
          <w:b/>
          <w:color w:val="2F5496"/>
          <w:sz w:val="24"/>
          <w:szCs w:val="24"/>
          <w:lang w:val="es-EC"/>
        </w:rPr>
      </w:pPr>
      <w:r w:rsidRPr="00760340">
        <w:rPr>
          <w:rFonts w:cstheme="minorHAnsi"/>
          <w:b/>
          <w:color w:val="2F5496"/>
          <w:sz w:val="24"/>
          <w:szCs w:val="24"/>
          <w:lang w:val="es-EC"/>
        </w:rPr>
        <w:t xml:space="preserve">10.1.-FORMA DE PAGO: </w:t>
      </w:r>
    </w:p>
    <w:p w:rsidR="00760340" w:rsidRPr="002F5FD6" w:rsidRDefault="00760340" w:rsidP="002F5FD6">
      <w:pPr>
        <w:pStyle w:val="Prrafodelista"/>
        <w:numPr>
          <w:ilvl w:val="0"/>
          <w:numId w:val="9"/>
        </w:numPr>
        <w:tabs>
          <w:tab w:val="left" w:pos="0"/>
        </w:tabs>
        <w:suppressAutoHyphens/>
        <w:spacing w:before="100" w:beforeAutospacing="1" w:after="100" w:afterAutospacing="1" w:line="240" w:lineRule="auto"/>
        <w:ind w:right="-119"/>
        <w:contextualSpacing w:val="0"/>
        <w:jc w:val="both"/>
        <w:rPr>
          <w:rFonts w:cs="Calibri"/>
          <w:color w:val="000000"/>
        </w:rPr>
      </w:pPr>
      <w:r w:rsidRPr="00760340">
        <w:rPr>
          <w:rFonts w:cstheme="minorHAnsi"/>
          <w:sz w:val="24"/>
          <w:szCs w:val="24"/>
          <w:lang w:val="es-EC"/>
        </w:rPr>
        <w:t xml:space="preserve">Se cancelará 100% contra entrega a entera satisfacción del Servicio Nacional de Gestión de Riesgos y Emergencias. </w:t>
      </w:r>
      <w:r w:rsidR="00BE5F1F">
        <w:rPr>
          <w:rFonts w:cs="Calibri"/>
          <w:color w:val="000000"/>
        </w:rPr>
        <w:t>Será contra entrega de la instala</w:t>
      </w:r>
      <w:r w:rsidR="000E7A32">
        <w:rPr>
          <w:rFonts w:cs="Calibri"/>
          <w:color w:val="000000"/>
        </w:rPr>
        <w:t>ción y configuración del</w:t>
      </w:r>
      <w:r w:rsidR="00BE5F1F">
        <w:rPr>
          <w:rFonts w:cs="Calibri"/>
          <w:color w:val="000000"/>
        </w:rPr>
        <w:t xml:space="preserve"> NAS </w:t>
      </w:r>
      <w:r w:rsidR="00BE5F1F" w:rsidRPr="00B85B92">
        <w:rPr>
          <w:rFonts w:cs="Calibri"/>
          <w:color w:val="000000"/>
        </w:rPr>
        <w:t>y de la suscripción del acta de entrega y recepción</w:t>
      </w:r>
      <w:r w:rsidR="00BE5F1F">
        <w:rPr>
          <w:rFonts w:cs="Calibri"/>
          <w:color w:val="000000"/>
        </w:rPr>
        <w:t xml:space="preserve"> definitiva</w:t>
      </w:r>
      <w:r w:rsidR="00BE5F1F" w:rsidRPr="00B85B92">
        <w:rPr>
          <w:rFonts w:cs="Calibri"/>
          <w:color w:val="000000"/>
        </w:rPr>
        <w:t>, de conformidad con lo indicado en el Art. 124 del reglamento general de LOSNCP. De este pago se descontarán las multas y cualquier otro valor a cargo de la Contratista por aplicación del contrato o de la Ley.</w:t>
      </w:r>
    </w:p>
    <w:p w:rsidR="00760340" w:rsidRPr="00512A53" w:rsidRDefault="00760340" w:rsidP="00760340">
      <w:pPr>
        <w:spacing w:after="0"/>
        <w:ind w:left="708"/>
        <w:jc w:val="both"/>
        <w:rPr>
          <w:rFonts w:cstheme="minorHAnsi"/>
          <w:b/>
          <w:color w:val="2F5496"/>
          <w:sz w:val="24"/>
          <w:szCs w:val="24"/>
          <w:lang w:val="es-ES_tradnl"/>
        </w:rPr>
      </w:pPr>
      <w:r w:rsidRPr="00512A53">
        <w:rPr>
          <w:rFonts w:cstheme="minorHAnsi"/>
          <w:b/>
          <w:color w:val="2F5496"/>
          <w:sz w:val="24"/>
          <w:szCs w:val="24"/>
          <w:lang w:val="es-ES_tradnl"/>
        </w:rPr>
        <w:t xml:space="preserve">10.2.- CONDICIONES DE PAGO: </w:t>
      </w:r>
    </w:p>
    <w:p w:rsidR="00760340" w:rsidRPr="00760340" w:rsidRDefault="00760340" w:rsidP="00760340">
      <w:pPr>
        <w:ind w:left="708"/>
        <w:jc w:val="both"/>
        <w:rPr>
          <w:rFonts w:cstheme="minorHAnsi"/>
          <w:bCs/>
          <w:sz w:val="24"/>
          <w:szCs w:val="24"/>
          <w:lang w:val="es-EC"/>
        </w:rPr>
      </w:pPr>
      <w:r w:rsidRPr="00512A53">
        <w:rPr>
          <w:rFonts w:cstheme="minorHAnsi"/>
          <w:sz w:val="24"/>
          <w:szCs w:val="24"/>
          <w:lang w:val="es-ES_tradnl"/>
        </w:rPr>
        <w:t xml:space="preserve">El pago se realizará previa la </w:t>
      </w:r>
      <w:r w:rsidRPr="00760340">
        <w:rPr>
          <w:rFonts w:cstheme="minorHAnsi"/>
          <w:bCs/>
          <w:sz w:val="24"/>
          <w:szCs w:val="24"/>
          <w:lang w:val="es-EC"/>
        </w:rPr>
        <w:t>presentación de la siguiente documentación:</w:t>
      </w:r>
    </w:p>
    <w:p w:rsidR="00760340" w:rsidRDefault="00760340" w:rsidP="00760340">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rPr>
      </w:pPr>
      <w:r w:rsidRPr="00512A53">
        <w:rPr>
          <w:rFonts w:cstheme="minorHAnsi"/>
          <w:bCs/>
          <w:sz w:val="24"/>
          <w:szCs w:val="24"/>
        </w:rPr>
        <w:t>Factura</w:t>
      </w:r>
    </w:p>
    <w:p w:rsidR="002F5FD6" w:rsidRDefault="002F5FD6" w:rsidP="00760340">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rPr>
      </w:pPr>
      <w:r>
        <w:rPr>
          <w:rFonts w:cstheme="minorHAnsi"/>
          <w:bCs/>
          <w:sz w:val="24"/>
          <w:szCs w:val="24"/>
        </w:rPr>
        <w:t>Ingreso a bodega</w:t>
      </w:r>
    </w:p>
    <w:p w:rsidR="008B2324" w:rsidRPr="00512A53" w:rsidRDefault="008B2324" w:rsidP="00760340">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rPr>
      </w:pPr>
      <w:r>
        <w:rPr>
          <w:rFonts w:cstheme="minorHAnsi"/>
          <w:bCs/>
          <w:sz w:val="24"/>
          <w:szCs w:val="24"/>
        </w:rPr>
        <w:t xml:space="preserve">Documentación </w:t>
      </w:r>
      <w:r w:rsidR="002F5FD6">
        <w:rPr>
          <w:rFonts w:cstheme="minorHAnsi"/>
          <w:bCs/>
          <w:sz w:val="24"/>
          <w:szCs w:val="24"/>
        </w:rPr>
        <w:t xml:space="preserve">habilitante </w:t>
      </w:r>
      <w:r>
        <w:rPr>
          <w:rFonts w:cstheme="minorHAnsi"/>
          <w:bCs/>
          <w:sz w:val="24"/>
          <w:szCs w:val="24"/>
        </w:rPr>
        <w:t xml:space="preserve">del </w:t>
      </w:r>
      <w:r w:rsidR="002F5FD6">
        <w:rPr>
          <w:rFonts w:cstheme="minorHAnsi"/>
          <w:bCs/>
          <w:sz w:val="24"/>
          <w:szCs w:val="24"/>
        </w:rPr>
        <w:t>proveedor</w:t>
      </w:r>
    </w:p>
    <w:p w:rsidR="00760340" w:rsidRPr="00512A53" w:rsidRDefault="00760340" w:rsidP="00760340">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rPr>
      </w:pPr>
      <w:r w:rsidRPr="00512A53">
        <w:rPr>
          <w:rFonts w:cstheme="minorHAnsi"/>
          <w:bCs/>
          <w:sz w:val="24"/>
          <w:szCs w:val="24"/>
        </w:rPr>
        <w:t>Acta de Entrega Recepción Definitiva</w:t>
      </w:r>
    </w:p>
    <w:p w:rsidR="00760340" w:rsidRDefault="00760340" w:rsidP="00760340">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lang w:val="es-EC"/>
        </w:rPr>
      </w:pPr>
      <w:r w:rsidRPr="00760340">
        <w:rPr>
          <w:rFonts w:cstheme="minorHAnsi"/>
          <w:bCs/>
          <w:sz w:val="24"/>
          <w:szCs w:val="24"/>
          <w:lang w:val="es-EC"/>
        </w:rPr>
        <w:t xml:space="preserve">Informe del Administrador de </w:t>
      </w:r>
      <w:r>
        <w:rPr>
          <w:rFonts w:cstheme="minorHAnsi"/>
          <w:bCs/>
          <w:sz w:val="24"/>
          <w:szCs w:val="24"/>
          <w:lang w:val="es-EC"/>
        </w:rPr>
        <w:t>O</w:t>
      </w:r>
      <w:r w:rsidRPr="00760340">
        <w:rPr>
          <w:rFonts w:cstheme="minorHAnsi"/>
          <w:bCs/>
          <w:sz w:val="24"/>
          <w:szCs w:val="24"/>
          <w:lang w:val="es-EC"/>
        </w:rPr>
        <w:t>rden.</w:t>
      </w:r>
    </w:p>
    <w:p w:rsidR="00F76315" w:rsidRDefault="00F76315" w:rsidP="00F763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lang w:val="es-EC"/>
        </w:rPr>
      </w:pPr>
    </w:p>
    <w:p w:rsidR="00135A8E" w:rsidRPr="00512A53" w:rsidRDefault="00135A8E" w:rsidP="00135A8E">
      <w:pPr>
        <w:spacing w:after="0"/>
        <w:jc w:val="both"/>
        <w:rPr>
          <w:rFonts w:cstheme="minorHAnsi"/>
          <w:b/>
          <w:color w:val="2F5496"/>
          <w:sz w:val="24"/>
          <w:szCs w:val="24"/>
          <w:lang w:val="es-ES_tradnl"/>
        </w:rPr>
      </w:pPr>
      <w:r w:rsidRPr="00512A53">
        <w:rPr>
          <w:rFonts w:cstheme="minorHAnsi"/>
          <w:b/>
          <w:color w:val="2F5496"/>
          <w:sz w:val="24"/>
          <w:szCs w:val="24"/>
          <w:lang w:val="es-ES"/>
        </w:rPr>
        <w:t>11</w:t>
      </w:r>
      <w:r w:rsidRPr="00512A53">
        <w:rPr>
          <w:rFonts w:cstheme="minorHAnsi"/>
          <w:b/>
          <w:color w:val="2F5496"/>
          <w:sz w:val="24"/>
          <w:szCs w:val="24"/>
          <w:lang w:val="es-ES_tradnl"/>
        </w:rPr>
        <w:t>.- LOCALIDAD DONDE SE EJECUTARÁ LA CONTRATACIÓN:</w:t>
      </w:r>
    </w:p>
    <w:p w:rsidR="00135A8E" w:rsidRPr="00512A53" w:rsidRDefault="00135A8E" w:rsidP="00135A8E">
      <w:pPr>
        <w:spacing w:after="0"/>
        <w:jc w:val="both"/>
        <w:rPr>
          <w:rFonts w:cstheme="minorHAnsi"/>
          <w:sz w:val="24"/>
          <w:szCs w:val="24"/>
          <w:lang w:val="es-ES_tradnl"/>
        </w:rPr>
      </w:pPr>
      <w:r w:rsidRPr="00512A53">
        <w:rPr>
          <w:rFonts w:cstheme="minorHAnsi"/>
          <w:b/>
          <w:sz w:val="24"/>
          <w:szCs w:val="24"/>
          <w:lang w:val="es-ES_tradnl"/>
        </w:rPr>
        <w:t xml:space="preserve"> PROVINCIA: </w:t>
      </w:r>
      <w:r w:rsidRPr="00512A53">
        <w:rPr>
          <w:rFonts w:cstheme="minorHAnsi"/>
          <w:sz w:val="24"/>
          <w:szCs w:val="24"/>
          <w:lang w:val="es-ES_tradnl"/>
        </w:rPr>
        <w:t xml:space="preserve">GUAYAS </w:t>
      </w:r>
    </w:p>
    <w:p w:rsidR="00135A8E" w:rsidRPr="00512A53" w:rsidRDefault="00135A8E" w:rsidP="00135A8E">
      <w:pPr>
        <w:spacing w:after="0"/>
        <w:jc w:val="both"/>
        <w:rPr>
          <w:rFonts w:cstheme="minorHAnsi"/>
          <w:sz w:val="24"/>
          <w:szCs w:val="24"/>
          <w:lang w:val="es-ES_tradnl"/>
        </w:rPr>
      </w:pPr>
      <w:r w:rsidRPr="00512A53">
        <w:rPr>
          <w:rFonts w:cstheme="minorHAnsi"/>
          <w:b/>
          <w:sz w:val="24"/>
          <w:szCs w:val="24"/>
          <w:lang w:val="es-ES_tradnl"/>
        </w:rPr>
        <w:t>CANTON:</w:t>
      </w:r>
      <w:r w:rsidRPr="00512A53">
        <w:rPr>
          <w:rFonts w:cstheme="minorHAnsi"/>
          <w:sz w:val="24"/>
          <w:szCs w:val="24"/>
          <w:lang w:val="es-ES_tradnl"/>
        </w:rPr>
        <w:t xml:space="preserve"> SAMBORONDÓN </w:t>
      </w:r>
    </w:p>
    <w:p w:rsidR="00135A8E" w:rsidRDefault="00135A8E" w:rsidP="00135A8E">
      <w:pPr>
        <w:spacing w:after="0"/>
        <w:jc w:val="both"/>
        <w:rPr>
          <w:rFonts w:cstheme="minorHAnsi"/>
          <w:b/>
          <w:sz w:val="24"/>
          <w:szCs w:val="24"/>
          <w:lang w:val="es-ES_tradnl"/>
        </w:rPr>
      </w:pPr>
    </w:p>
    <w:p w:rsidR="00135A8E" w:rsidRDefault="00135A8E" w:rsidP="00135A8E">
      <w:pPr>
        <w:pStyle w:val="Prrafodelista"/>
        <w:ind w:left="0"/>
        <w:jc w:val="both"/>
        <w:rPr>
          <w:rFonts w:asciiTheme="minorHAnsi" w:hAnsiTheme="minorHAnsi" w:cstheme="minorHAnsi"/>
          <w:color w:val="2F5496"/>
          <w:sz w:val="24"/>
          <w:szCs w:val="24"/>
        </w:rPr>
      </w:pPr>
      <w:r w:rsidRPr="00512A53">
        <w:rPr>
          <w:rFonts w:asciiTheme="minorHAnsi" w:hAnsiTheme="minorHAnsi" w:cstheme="minorHAnsi"/>
          <w:b/>
          <w:color w:val="2F5496"/>
          <w:sz w:val="24"/>
          <w:szCs w:val="24"/>
        </w:rPr>
        <w:t>12.- LUGAR DE ENTREGA</w:t>
      </w:r>
      <w:r w:rsidRPr="00512A53">
        <w:rPr>
          <w:rFonts w:asciiTheme="minorHAnsi" w:hAnsiTheme="minorHAnsi" w:cstheme="minorHAnsi"/>
          <w:color w:val="2F5496"/>
          <w:sz w:val="24"/>
          <w:szCs w:val="24"/>
        </w:rPr>
        <w:t>:</w:t>
      </w:r>
    </w:p>
    <w:p w:rsidR="00135A8E" w:rsidRDefault="00135A8E" w:rsidP="00135A8E">
      <w:pPr>
        <w:pStyle w:val="Prrafodelista"/>
        <w:ind w:left="0"/>
        <w:jc w:val="both"/>
        <w:rPr>
          <w:rFonts w:asciiTheme="minorHAnsi" w:hAnsiTheme="minorHAnsi" w:cstheme="minorHAnsi"/>
          <w:sz w:val="24"/>
          <w:szCs w:val="24"/>
        </w:rPr>
      </w:pPr>
      <w:r w:rsidRPr="00512A53">
        <w:rPr>
          <w:rFonts w:asciiTheme="minorHAnsi" w:hAnsiTheme="minorHAnsi" w:cstheme="minorHAnsi"/>
          <w:sz w:val="24"/>
          <w:szCs w:val="24"/>
        </w:rPr>
        <w:t>La entrega se realizará en la oficina matriz del Servicio Nacional de Gestión de Riesgos y Emergencias localizada en el Edificio Centro Integrado de Seguridad, Km 0.5 vía Puntilla-Samborondón, cantón Samborondón, provincia Guayas.</w:t>
      </w:r>
    </w:p>
    <w:p w:rsidR="00320855" w:rsidRDefault="00320855" w:rsidP="00135A8E">
      <w:pPr>
        <w:pStyle w:val="Prrafodelista"/>
        <w:ind w:left="0"/>
        <w:jc w:val="both"/>
        <w:rPr>
          <w:rFonts w:asciiTheme="minorHAnsi" w:hAnsiTheme="minorHAnsi" w:cstheme="minorHAnsi"/>
          <w:sz w:val="24"/>
          <w:szCs w:val="24"/>
        </w:rPr>
      </w:pPr>
    </w:p>
    <w:p w:rsidR="00320855" w:rsidRDefault="00320855" w:rsidP="00135A8E">
      <w:pPr>
        <w:pStyle w:val="Prrafodelista"/>
        <w:ind w:left="0"/>
        <w:jc w:val="both"/>
        <w:rPr>
          <w:rFonts w:asciiTheme="minorHAnsi" w:hAnsiTheme="minorHAnsi" w:cstheme="minorHAnsi"/>
          <w:b/>
          <w:color w:val="2F5496"/>
          <w:sz w:val="24"/>
          <w:szCs w:val="24"/>
        </w:rPr>
      </w:pPr>
      <w:r w:rsidRPr="00320855">
        <w:rPr>
          <w:rFonts w:asciiTheme="minorHAnsi" w:hAnsiTheme="minorHAnsi" w:cstheme="minorHAnsi"/>
          <w:b/>
          <w:color w:val="2F5496"/>
          <w:sz w:val="24"/>
          <w:szCs w:val="24"/>
        </w:rPr>
        <w:t>13. GARANTÍAS TÉCNICAS</w:t>
      </w:r>
    </w:p>
    <w:p w:rsidR="00320855" w:rsidRPr="00320855" w:rsidRDefault="00320855" w:rsidP="00320855">
      <w:pPr>
        <w:pStyle w:val="Prrafodelista"/>
        <w:ind w:left="0"/>
        <w:jc w:val="both"/>
        <w:rPr>
          <w:rFonts w:asciiTheme="minorHAnsi" w:hAnsiTheme="minorHAnsi" w:cstheme="minorHAnsi"/>
          <w:sz w:val="24"/>
          <w:szCs w:val="24"/>
        </w:rPr>
      </w:pPr>
      <w:r w:rsidRPr="00320855">
        <w:rPr>
          <w:rFonts w:asciiTheme="minorHAnsi" w:hAnsiTheme="minorHAnsi" w:cstheme="minorHAnsi"/>
          <w:sz w:val="24"/>
          <w:szCs w:val="24"/>
        </w:rPr>
        <w:t>El proveedor entregará la respectiva garantía técnica en el momento que entra en funcionamiento el servicio</w:t>
      </w:r>
      <w:r w:rsidR="00B720D2">
        <w:rPr>
          <w:rFonts w:asciiTheme="minorHAnsi" w:hAnsiTheme="minorHAnsi" w:cstheme="minorHAnsi"/>
          <w:sz w:val="24"/>
          <w:szCs w:val="24"/>
        </w:rPr>
        <w:t>,</w:t>
      </w:r>
      <w:r w:rsidRPr="00320855">
        <w:rPr>
          <w:rFonts w:asciiTheme="minorHAnsi" w:hAnsiTheme="minorHAnsi" w:cstheme="minorHAnsi"/>
          <w:sz w:val="24"/>
          <w:szCs w:val="24"/>
        </w:rPr>
        <w:t xml:space="preserve"> el cual entrará en vigencia des</w:t>
      </w:r>
      <w:r w:rsidR="00304A36">
        <w:rPr>
          <w:rFonts w:asciiTheme="minorHAnsi" w:hAnsiTheme="minorHAnsi" w:cstheme="minorHAnsi"/>
          <w:sz w:val="24"/>
          <w:szCs w:val="24"/>
        </w:rPr>
        <w:t xml:space="preserve">de ese momento. El servidor de almacenamiento </w:t>
      </w:r>
      <w:r w:rsidRPr="00320855">
        <w:rPr>
          <w:rFonts w:asciiTheme="minorHAnsi" w:hAnsiTheme="minorHAnsi" w:cstheme="minorHAnsi"/>
          <w:sz w:val="24"/>
          <w:szCs w:val="24"/>
        </w:rPr>
        <w:t xml:space="preserve">NAS CON 40TB deberá tener garantía de 3 años </w:t>
      </w:r>
      <w:r w:rsidR="00B371E7">
        <w:rPr>
          <w:rFonts w:asciiTheme="minorHAnsi" w:hAnsiTheme="minorHAnsi" w:cstheme="minorHAnsi"/>
          <w:sz w:val="24"/>
          <w:szCs w:val="24"/>
        </w:rPr>
        <w:t>y mantenimiento preventivo y correctivo</w:t>
      </w:r>
      <w:r w:rsidR="00216A14">
        <w:rPr>
          <w:rFonts w:asciiTheme="minorHAnsi" w:hAnsiTheme="minorHAnsi" w:cstheme="minorHAnsi"/>
          <w:sz w:val="24"/>
          <w:szCs w:val="24"/>
        </w:rPr>
        <w:t xml:space="preserve"> anual</w:t>
      </w:r>
      <w:r w:rsidR="00B371E7">
        <w:rPr>
          <w:rFonts w:asciiTheme="minorHAnsi" w:hAnsiTheme="minorHAnsi" w:cstheme="minorHAnsi"/>
          <w:sz w:val="24"/>
          <w:szCs w:val="24"/>
        </w:rPr>
        <w:t xml:space="preserve"> mientras dure el tiempo de vigencia de las garantías</w:t>
      </w:r>
      <w:r w:rsidRPr="00320855">
        <w:rPr>
          <w:rFonts w:asciiTheme="minorHAnsi" w:hAnsiTheme="minorHAnsi" w:cstheme="minorHAnsi"/>
          <w:sz w:val="24"/>
          <w:szCs w:val="24"/>
        </w:rPr>
        <w:t>.</w:t>
      </w:r>
    </w:p>
    <w:p w:rsidR="009F4989" w:rsidRPr="00512A53" w:rsidRDefault="00320855" w:rsidP="009F4989">
      <w:pPr>
        <w:spacing w:after="0"/>
        <w:jc w:val="both"/>
        <w:rPr>
          <w:rFonts w:cstheme="minorHAnsi"/>
          <w:b/>
          <w:color w:val="2F5496"/>
          <w:sz w:val="24"/>
          <w:szCs w:val="24"/>
          <w:lang w:val="es-ES_tradnl"/>
        </w:rPr>
      </w:pPr>
      <w:r>
        <w:rPr>
          <w:rFonts w:cstheme="minorHAnsi"/>
          <w:b/>
          <w:color w:val="2F5496"/>
          <w:sz w:val="24"/>
          <w:szCs w:val="24"/>
          <w:lang w:val="es-ES_tradnl"/>
        </w:rPr>
        <w:t>14</w:t>
      </w:r>
      <w:r w:rsidR="009F4989" w:rsidRPr="00512A53">
        <w:rPr>
          <w:rFonts w:cstheme="minorHAnsi"/>
          <w:b/>
          <w:color w:val="2F5496"/>
          <w:sz w:val="24"/>
          <w:szCs w:val="24"/>
          <w:lang w:val="es-ES_tradnl"/>
        </w:rPr>
        <w:t xml:space="preserve">.- OBLIGACIONES DE LAS PARTES: </w:t>
      </w:r>
    </w:p>
    <w:p w:rsidR="009F4989" w:rsidRPr="00512A53" w:rsidRDefault="009F4989" w:rsidP="009F4989">
      <w:pPr>
        <w:spacing w:after="0"/>
        <w:jc w:val="both"/>
        <w:rPr>
          <w:rFonts w:cstheme="minorHAnsi"/>
          <w:sz w:val="24"/>
          <w:szCs w:val="24"/>
          <w:lang w:val="es-ES_tradnl"/>
        </w:rPr>
      </w:pPr>
      <w:r w:rsidRPr="00512A53">
        <w:rPr>
          <w:rFonts w:cstheme="minorHAnsi"/>
          <w:sz w:val="24"/>
          <w:szCs w:val="24"/>
          <w:lang w:val="es-ES_tradnl"/>
        </w:rPr>
        <w:t xml:space="preserve">Lo que se obligan a dar cumplimiento. </w:t>
      </w:r>
    </w:p>
    <w:p w:rsidR="009F4989" w:rsidRPr="00512A53" w:rsidRDefault="009F4989" w:rsidP="009F4989">
      <w:pPr>
        <w:spacing w:after="0"/>
        <w:jc w:val="both"/>
        <w:rPr>
          <w:rFonts w:cstheme="minorHAnsi"/>
          <w:b/>
          <w:color w:val="2F5496"/>
          <w:sz w:val="24"/>
          <w:szCs w:val="24"/>
          <w:lang w:val="es-ES_tradnl"/>
        </w:rPr>
      </w:pPr>
    </w:p>
    <w:p w:rsidR="009F4989" w:rsidRPr="00512A53" w:rsidRDefault="00320855" w:rsidP="009F4989">
      <w:pPr>
        <w:ind w:left="708"/>
        <w:jc w:val="both"/>
        <w:rPr>
          <w:rFonts w:cstheme="minorHAnsi"/>
          <w:b/>
          <w:color w:val="1F4E79" w:themeColor="accent1" w:themeShade="80"/>
          <w:sz w:val="24"/>
          <w:szCs w:val="24"/>
          <w:lang w:val="es-ES_tradnl"/>
        </w:rPr>
      </w:pPr>
      <w:r>
        <w:rPr>
          <w:rFonts w:cstheme="minorHAnsi"/>
          <w:b/>
          <w:color w:val="1F4E79" w:themeColor="accent1" w:themeShade="80"/>
          <w:sz w:val="24"/>
          <w:szCs w:val="24"/>
          <w:lang w:val="es-ES_tradnl"/>
        </w:rPr>
        <w:t>14</w:t>
      </w:r>
      <w:r w:rsidR="009F4989" w:rsidRPr="00512A53">
        <w:rPr>
          <w:rFonts w:cstheme="minorHAnsi"/>
          <w:b/>
          <w:color w:val="1F4E79" w:themeColor="accent1" w:themeShade="80"/>
          <w:sz w:val="24"/>
          <w:szCs w:val="24"/>
          <w:lang w:val="es-ES_tradnl"/>
        </w:rPr>
        <w:t xml:space="preserve">.1.- OBLIGACIONES DEL PROVEEDOR: </w:t>
      </w:r>
    </w:p>
    <w:p w:rsidR="009F4989" w:rsidRPr="00512A53" w:rsidRDefault="009F4989" w:rsidP="009F4989">
      <w:pPr>
        <w:ind w:left="708"/>
        <w:jc w:val="both"/>
        <w:rPr>
          <w:rFonts w:cstheme="minorHAnsi"/>
          <w:sz w:val="24"/>
          <w:szCs w:val="24"/>
          <w:lang w:val="es-ES_tradnl"/>
        </w:rPr>
      </w:pPr>
      <w:r w:rsidRPr="00512A53">
        <w:rPr>
          <w:rFonts w:cstheme="minorHAnsi"/>
          <w:sz w:val="24"/>
          <w:szCs w:val="24"/>
          <w:lang w:val="es-ES_tradnl"/>
        </w:rPr>
        <w:t xml:space="preserve">Acorde con la naturaleza de la contratación, la entidad contratante podrá establecer condiciones adicionales que consideren pertinente, siempre y cuando estas observen la normativa vigente y no constituyan disposiciones que resulten discriminatorias entre los participantes. </w:t>
      </w:r>
    </w:p>
    <w:p w:rsidR="009F4989" w:rsidRPr="00512A53" w:rsidRDefault="009F4989" w:rsidP="009F4989">
      <w:pPr>
        <w:pStyle w:val="Sinespaciado2"/>
        <w:numPr>
          <w:ilvl w:val="0"/>
          <w:numId w:val="7"/>
        </w:numPr>
        <w:ind w:left="1275" w:hanging="562"/>
        <w:jc w:val="both"/>
        <w:rPr>
          <w:rFonts w:asciiTheme="minorHAnsi" w:hAnsiTheme="minorHAnsi" w:cstheme="minorHAnsi"/>
          <w:sz w:val="24"/>
          <w:szCs w:val="24"/>
        </w:rPr>
      </w:pPr>
      <w:r w:rsidRPr="00512A53">
        <w:rPr>
          <w:rFonts w:asciiTheme="minorHAnsi" w:hAnsiTheme="minorHAnsi" w:cstheme="minorHAnsi"/>
          <w:sz w:val="24"/>
          <w:szCs w:val="24"/>
        </w:rPr>
        <w:t>Cumplir cabalmente con las obligaciones detalladas en el presente documento;</w:t>
      </w:r>
    </w:p>
    <w:p w:rsidR="009F4989" w:rsidRPr="00512A53" w:rsidRDefault="009F4989" w:rsidP="009F4989">
      <w:pPr>
        <w:pStyle w:val="Sinespaciado2"/>
        <w:numPr>
          <w:ilvl w:val="0"/>
          <w:numId w:val="7"/>
        </w:numPr>
        <w:ind w:left="1275" w:hanging="562"/>
        <w:jc w:val="both"/>
        <w:rPr>
          <w:rFonts w:asciiTheme="minorHAnsi" w:hAnsiTheme="minorHAnsi" w:cstheme="minorHAnsi"/>
          <w:sz w:val="24"/>
          <w:szCs w:val="24"/>
        </w:rPr>
      </w:pPr>
      <w:r w:rsidRPr="00512A53">
        <w:rPr>
          <w:rFonts w:asciiTheme="minorHAnsi" w:hAnsiTheme="minorHAnsi" w:cstheme="minorHAnsi"/>
          <w:sz w:val="24"/>
          <w:szCs w:val="24"/>
        </w:rPr>
        <w:t>Designar un contacto de la empresa para solucionar cualquier inconveniente o requerimiento que pudiera presentarse;</w:t>
      </w:r>
    </w:p>
    <w:p w:rsidR="009F4989" w:rsidRPr="00512A53" w:rsidRDefault="009F4989" w:rsidP="009F4989">
      <w:pPr>
        <w:pStyle w:val="Sinespaciado2"/>
        <w:numPr>
          <w:ilvl w:val="0"/>
          <w:numId w:val="7"/>
        </w:numPr>
        <w:ind w:left="1275" w:hanging="562"/>
        <w:jc w:val="both"/>
        <w:rPr>
          <w:rFonts w:asciiTheme="minorHAnsi" w:hAnsiTheme="minorHAnsi" w:cstheme="minorHAnsi"/>
          <w:b/>
          <w:bCs/>
          <w:sz w:val="24"/>
          <w:szCs w:val="24"/>
        </w:rPr>
      </w:pPr>
      <w:r w:rsidRPr="00512A53">
        <w:rPr>
          <w:rFonts w:asciiTheme="minorHAnsi" w:hAnsiTheme="minorHAnsi" w:cstheme="minorHAnsi"/>
          <w:sz w:val="24"/>
          <w:szCs w:val="24"/>
        </w:rPr>
        <w:t>Deberá realizar la entrega del servicio o bien en el lugar establecido.</w:t>
      </w:r>
    </w:p>
    <w:p w:rsidR="00F57510" w:rsidRPr="00512A53" w:rsidRDefault="00F57510" w:rsidP="009F4989">
      <w:pPr>
        <w:ind w:left="708"/>
        <w:jc w:val="both"/>
        <w:rPr>
          <w:rFonts w:cstheme="minorHAnsi"/>
          <w:b/>
          <w:sz w:val="24"/>
          <w:szCs w:val="24"/>
          <w:lang w:val="es-ES_tradnl"/>
        </w:rPr>
      </w:pPr>
    </w:p>
    <w:p w:rsidR="009F4989" w:rsidRPr="00512A53" w:rsidRDefault="00320855" w:rsidP="009F4989">
      <w:pPr>
        <w:ind w:left="708"/>
        <w:jc w:val="both"/>
        <w:rPr>
          <w:rFonts w:cstheme="minorHAnsi"/>
          <w:b/>
          <w:color w:val="1F4E79" w:themeColor="accent1" w:themeShade="80"/>
          <w:sz w:val="24"/>
          <w:szCs w:val="24"/>
          <w:lang w:val="es-ES_tradnl"/>
        </w:rPr>
      </w:pPr>
      <w:r>
        <w:rPr>
          <w:rFonts w:cstheme="minorHAnsi"/>
          <w:b/>
          <w:color w:val="1F4E79" w:themeColor="accent1" w:themeShade="80"/>
          <w:sz w:val="24"/>
          <w:szCs w:val="24"/>
          <w:lang w:val="es-ES_tradnl"/>
        </w:rPr>
        <w:t>14</w:t>
      </w:r>
      <w:r w:rsidR="009F4989" w:rsidRPr="00512A53">
        <w:rPr>
          <w:rFonts w:cstheme="minorHAnsi"/>
          <w:b/>
          <w:color w:val="1F4E79" w:themeColor="accent1" w:themeShade="80"/>
          <w:sz w:val="24"/>
          <w:szCs w:val="24"/>
          <w:lang w:val="es-ES_tradnl"/>
        </w:rPr>
        <w:t xml:space="preserve">.2.- OBLIGACIONES DE LA CONTRATANTE: </w:t>
      </w:r>
    </w:p>
    <w:p w:rsidR="009F4989" w:rsidRPr="00512A53" w:rsidRDefault="009F4989" w:rsidP="009F4989">
      <w:pPr>
        <w:ind w:left="708"/>
        <w:jc w:val="both"/>
        <w:rPr>
          <w:rFonts w:cstheme="minorHAnsi"/>
          <w:sz w:val="24"/>
          <w:szCs w:val="24"/>
          <w:lang w:val="es-ES_tradnl"/>
        </w:rPr>
      </w:pPr>
      <w:r w:rsidRPr="00512A53">
        <w:rPr>
          <w:rFonts w:cstheme="minorHAnsi"/>
          <w:b/>
          <w:sz w:val="24"/>
          <w:szCs w:val="24"/>
          <w:lang w:val="es-ES_tradnl"/>
        </w:rPr>
        <w:t>Término para la atención o solución de peticiones o problemas:</w:t>
      </w:r>
      <w:r w:rsidRPr="00512A53">
        <w:rPr>
          <w:rFonts w:cstheme="minorHAnsi"/>
          <w:sz w:val="24"/>
          <w:szCs w:val="24"/>
          <w:lang w:val="es-ES_tradnl"/>
        </w:rPr>
        <w:t xml:space="preserve"> Hasta el término </w:t>
      </w:r>
      <w:r w:rsidRPr="00674F9F">
        <w:rPr>
          <w:rFonts w:cstheme="minorHAnsi"/>
          <w:color w:val="000000" w:themeColor="text1"/>
          <w:sz w:val="24"/>
          <w:szCs w:val="24"/>
          <w:lang w:val="es-ES_tradnl"/>
        </w:rPr>
        <w:t xml:space="preserve">de 1 día </w:t>
      </w:r>
      <w:r w:rsidRPr="00512A53">
        <w:rPr>
          <w:rFonts w:cstheme="minorHAnsi"/>
          <w:sz w:val="24"/>
          <w:szCs w:val="24"/>
          <w:lang w:val="es-ES_tradnl"/>
        </w:rPr>
        <w:t>la parte contratante dará solución a las peticiones y problemas que se presenten en la ejecución de la orden, a partir de la identificación de su necesidad o petición formal, al igual de soporte técnico derivado por el servicio prestado.</w:t>
      </w:r>
    </w:p>
    <w:p w:rsidR="009F4989" w:rsidRDefault="009F4989" w:rsidP="009F4989">
      <w:pPr>
        <w:ind w:left="708"/>
        <w:jc w:val="both"/>
        <w:rPr>
          <w:rFonts w:cstheme="minorHAnsi"/>
          <w:sz w:val="24"/>
          <w:szCs w:val="24"/>
          <w:lang w:val="es-EC"/>
        </w:rPr>
      </w:pPr>
      <w:r w:rsidRPr="009F4989">
        <w:rPr>
          <w:rFonts w:cstheme="minorHAnsi"/>
          <w:b/>
          <w:sz w:val="24"/>
          <w:szCs w:val="24"/>
          <w:lang w:val="es-EC"/>
        </w:rPr>
        <w:t xml:space="preserve">Obligaciones adicionales del contratante: </w:t>
      </w:r>
      <w:r w:rsidRPr="009F4989">
        <w:rPr>
          <w:rFonts w:cstheme="minorHAnsi"/>
          <w:sz w:val="24"/>
          <w:szCs w:val="24"/>
          <w:lang w:val="es-EC"/>
        </w:rPr>
        <w:t>Acorde con la naturaleza de la contratación la entidad contratante podrá establecer condiciones adicionales que considere pertinentes.</w:t>
      </w:r>
    </w:p>
    <w:p w:rsidR="00B720D2" w:rsidRDefault="00B720D2" w:rsidP="009F4989">
      <w:pPr>
        <w:ind w:left="708"/>
        <w:jc w:val="both"/>
        <w:rPr>
          <w:rFonts w:cstheme="minorHAnsi"/>
          <w:sz w:val="24"/>
          <w:szCs w:val="24"/>
          <w:lang w:val="es-EC"/>
        </w:rPr>
      </w:pPr>
    </w:p>
    <w:p w:rsidR="007509EF" w:rsidRPr="002F5FD6" w:rsidRDefault="002F5FD6" w:rsidP="002F5FD6">
      <w:pPr>
        <w:jc w:val="both"/>
        <w:rPr>
          <w:rFonts w:cstheme="minorHAnsi"/>
          <w:b/>
          <w:sz w:val="24"/>
          <w:szCs w:val="24"/>
          <w:lang w:val="es-EC"/>
        </w:rPr>
      </w:pPr>
      <w:r>
        <w:rPr>
          <w:rFonts w:cstheme="minorHAnsi"/>
          <w:b/>
          <w:color w:val="2F5496"/>
          <w:sz w:val="24"/>
          <w:szCs w:val="24"/>
          <w:lang w:val="es-EC"/>
        </w:rPr>
        <w:t xml:space="preserve">15.- CÓDIGO CPC: </w:t>
      </w:r>
      <w:r>
        <w:rPr>
          <w:rFonts w:cstheme="minorHAnsi"/>
          <w:b/>
          <w:sz w:val="24"/>
          <w:szCs w:val="24"/>
          <w:lang w:val="es-EC"/>
        </w:rPr>
        <w:t>452700023</w:t>
      </w:r>
    </w:p>
    <w:p w:rsidR="009F4989" w:rsidRPr="009F4989" w:rsidRDefault="002F5FD6" w:rsidP="009F4989">
      <w:pPr>
        <w:spacing w:after="0"/>
        <w:jc w:val="both"/>
        <w:rPr>
          <w:rFonts w:cstheme="minorHAnsi"/>
          <w:b/>
          <w:color w:val="2F5496"/>
          <w:sz w:val="24"/>
          <w:szCs w:val="24"/>
          <w:lang w:val="es-EC"/>
        </w:rPr>
      </w:pPr>
      <w:r>
        <w:rPr>
          <w:rFonts w:cstheme="minorHAnsi"/>
          <w:b/>
          <w:color w:val="2F5496"/>
          <w:sz w:val="24"/>
          <w:szCs w:val="24"/>
          <w:lang w:val="es-EC"/>
        </w:rPr>
        <w:t>16</w:t>
      </w:r>
      <w:r w:rsidR="009F4989" w:rsidRPr="009F4989">
        <w:rPr>
          <w:rFonts w:cstheme="minorHAnsi"/>
          <w:b/>
          <w:color w:val="2F5496"/>
          <w:sz w:val="24"/>
          <w:szCs w:val="24"/>
          <w:lang w:val="es-EC"/>
        </w:rPr>
        <w:t>.- MULTAS:</w:t>
      </w:r>
    </w:p>
    <w:p w:rsidR="009F4989" w:rsidRPr="009F4989" w:rsidRDefault="009F4989" w:rsidP="009F4989">
      <w:pPr>
        <w:jc w:val="both"/>
        <w:rPr>
          <w:rFonts w:cstheme="minorHAnsi"/>
          <w:sz w:val="24"/>
          <w:szCs w:val="24"/>
          <w:lang w:val="es-EC"/>
        </w:rPr>
      </w:pPr>
      <w:r w:rsidRPr="009F4989">
        <w:rPr>
          <w:rFonts w:cstheme="minorHAnsi"/>
          <w:sz w:val="24"/>
          <w:szCs w:val="24"/>
          <w:lang w:val="es-EC"/>
        </w:rPr>
        <w:t xml:space="preserve">Por cada día de retraso o incumplimiento en la ejecución de las obligaciones contractuales, se aplicará la multa </w:t>
      </w:r>
      <w:r w:rsidRPr="007509EF">
        <w:rPr>
          <w:rFonts w:cstheme="minorHAnsi"/>
          <w:color w:val="000000" w:themeColor="text1"/>
          <w:sz w:val="24"/>
          <w:szCs w:val="24"/>
          <w:lang w:val="es-EC"/>
        </w:rPr>
        <w:t xml:space="preserve">de </w:t>
      </w:r>
      <w:r w:rsidR="00A16863" w:rsidRPr="007509EF">
        <w:rPr>
          <w:rFonts w:cstheme="minorHAnsi"/>
          <w:color w:val="000000" w:themeColor="text1"/>
          <w:sz w:val="24"/>
          <w:szCs w:val="24"/>
          <w:lang w:val="es-EC"/>
        </w:rPr>
        <w:t>1</w:t>
      </w:r>
      <w:r w:rsidRPr="007509EF">
        <w:rPr>
          <w:rFonts w:cstheme="minorHAnsi"/>
          <w:color w:val="000000" w:themeColor="text1"/>
          <w:sz w:val="24"/>
          <w:szCs w:val="24"/>
          <w:lang w:val="es-EC"/>
        </w:rPr>
        <w:t xml:space="preserve">x1000 </w:t>
      </w:r>
      <w:r w:rsidRPr="009F4989">
        <w:rPr>
          <w:rFonts w:cstheme="minorHAnsi"/>
          <w:sz w:val="24"/>
          <w:szCs w:val="24"/>
          <w:lang w:val="es-EC"/>
        </w:rPr>
        <w:t>del valor de la orden. El pago de las multas</w:t>
      </w:r>
      <w:r w:rsidR="00283BA0">
        <w:rPr>
          <w:rFonts w:cstheme="minorHAnsi"/>
          <w:sz w:val="24"/>
          <w:szCs w:val="24"/>
          <w:lang w:val="es-EC"/>
        </w:rPr>
        <w:t>,</w:t>
      </w:r>
      <w:r w:rsidRPr="009F4989">
        <w:rPr>
          <w:rFonts w:cstheme="minorHAnsi"/>
          <w:sz w:val="24"/>
          <w:szCs w:val="24"/>
          <w:lang w:val="es-EC"/>
        </w:rPr>
        <w:t xml:space="preserve"> no libera al contratista del cumplimiento de sus obligaciones.</w:t>
      </w:r>
    </w:p>
    <w:p w:rsidR="009F4989" w:rsidRPr="00512A53" w:rsidRDefault="002F5FD6" w:rsidP="009F4989">
      <w:pPr>
        <w:pStyle w:val="Sinespaciado"/>
        <w:pBdr>
          <w:bottom w:val="none" w:sz="4" w:space="31" w:color="000000"/>
        </w:pBdr>
        <w:jc w:val="both"/>
        <w:rPr>
          <w:rFonts w:asciiTheme="minorHAnsi" w:hAnsiTheme="minorHAnsi" w:cstheme="minorHAnsi"/>
          <w:b/>
          <w:color w:val="1F497D"/>
          <w:sz w:val="24"/>
          <w:szCs w:val="24"/>
          <w:lang w:val="es-ES_tradnl" w:eastAsia="en-US"/>
        </w:rPr>
      </w:pPr>
      <w:r>
        <w:rPr>
          <w:rFonts w:asciiTheme="minorHAnsi" w:hAnsiTheme="minorHAnsi" w:cstheme="minorHAnsi"/>
          <w:b/>
          <w:color w:val="1F497D"/>
          <w:sz w:val="24"/>
          <w:szCs w:val="24"/>
          <w:lang w:val="es-ES_tradnl" w:eastAsia="en-US"/>
        </w:rPr>
        <w:t>17</w:t>
      </w:r>
      <w:r w:rsidR="009F4989" w:rsidRPr="00512A53">
        <w:rPr>
          <w:rFonts w:asciiTheme="minorHAnsi" w:hAnsiTheme="minorHAnsi" w:cstheme="minorHAnsi"/>
          <w:b/>
          <w:color w:val="1F497D"/>
          <w:sz w:val="24"/>
          <w:szCs w:val="24"/>
          <w:lang w:val="es-ES_tradnl" w:eastAsia="en-US"/>
        </w:rPr>
        <w:t>.- ADMINISTRADOR DE LA ORDEN (SUGERIDO)</w:t>
      </w:r>
    </w:p>
    <w:p w:rsidR="009F4989" w:rsidRDefault="009F4989" w:rsidP="009F4989">
      <w:pPr>
        <w:pBdr>
          <w:bottom w:val="none" w:sz="4" w:space="31" w:color="000000"/>
        </w:pBdr>
        <w:spacing w:after="0" w:line="240" w:lineRule="auto"/>
        <w:jc w:val="both"/>
        <w:rPr>
          <w:rFonts w:eastAsia="SimSun" w:cstheme="minorHAnsi"/>
          <w:sz w:val="24"/>
          <w:szCs w:val="24"/>
          <w:lang w:val="es-ES" w:eastAsia="zh-CN" w:bidi="hi-IN"/>
        </w:rPr>
      </w:pPr>
      <w:r w:rsidRPr="00512A53">
        <w:rPr>
          <w:rFonts w:eastAsia="SimSun" w:cstheme="minorHAnsi"/>
          <w:sz w:val="24"/>
          <w:szCs w:val="24"/>
          <w:lang w:val="es-ES" w:eastAsia="zh-CN" w:bidi="hi-IN"/>
        </w:rPr>
        <w:t xml:space="preserve">Se sugiere a la autoridad competente en concordancia a lo estipulado en la Resolución Nro. 001-2020 se </w:t>
      </w:r>
      <w:r w:rsidR="00F93409" w:rsidRPr="00512A53">
        <w:rPr>
          <w:rFonts w:eastAsia="SimSun" w:cstheme="minorHAnsi"/>
          <w:sz w:val="24"/>
          <w:szCs w:val="24"/>
          <w:lang w:val="es-ES" w:eastAsia="zh-CN" w:bidi="hi-IN"/>
        </w:rPr>
        <w:t>designe</w:t>
      </w:r>
      <w:r w:rsidR="007509EF">
        <w:rPr>
          <w:rFonts w:eastAsia="SimSun" w:cstheme="minorHAnsi"/>
          <w:sz w:val="24"/>
          <w:szCs w:val="24"/>
          <w:lang w:val="es-ES" w:eastAsia="zh-CN" w:bidi="hi-IN"/>
        </w:rPr>
        <w:t xml:space="preserve"> </w:t>
      </w:r>
      <w:r w:rsidR="00F93409">
        <w:rPr>
          <w:rFonts w:eastAsia="SimSun" w:cstheme="minorHAnsi"/>
          <w:sz w:val="24"/>
          <w:szCs w:val="24"/>
          <w:lang w:val="es-ES" w:eastAsia="zh-CN" w:bidi="hi-IN"/>
        </w:rPr>
        <w:t>al</w:t>
      </w:r>
      <w:r w:rsidR="00320855">
        <w:rPr>
          <w:rFonts w:eastAsia="SimSun" w:cstheme="minorHAnsi"/>
          <w:sz w:val="24"/>
          <w:szCs w:val="24"/>
          <w:lang w:val="es-ES" w:eastAsia="zh-CN" w:bidi="hi-IN"/>
        </w:rPr>
        <w:t xml:space="preserve"> Ing. Manuel Sánchez Chinga</w:t>
      </w:r>
      <w:r w:rsidRPr="00512A53">
        <w:rPr>
          <w:rFonts w:eastAsia="SimSun" w:cstheme="minorHAnsi"/>
          <w:sz w:val="24"/>
          <w:szCs w:val="24"/>
          <w:lang w:val="es-ES" w:eastAsia="zh-CN" w:bidi="hi-IN"/>
        </w:rPr>
        <w:t xml:space="preserve">, para que se encargue de verificar que el servicio objeto de la Orden de Compra, cumpla con las condiciones establecidas en la Orden e Informe Técnico de la </w:t>
      </w:r>
      <w:r w:rsidR="00B248B8">
        <w:rPr>
          <w:rFonts w:eastAsia="SimSun" w:cstheme="minorHAnsi"/>
          <w:sz w:val="24"/>
          <w:szCs w:val="24"/>
          <w:lang w:val="es-ES" w:eastAsia="zh-CN" w:bidi="hi-IN"/>
        </w:rPr>
        <w:t>Necesidad.</w:t>
      </w:r>
    </w:p>
    <w:p w:rsidR="00B248B8" w:rsidRDefault="00B248B8" w:rsidP="009F4989">
      <w:pPr>
        <w:pBdr>
          <w:bottom w:val="none" w:sz="4" w:space="31" w:color="000000"/>
        </w:pBdr>
        <w:spacing w:after="0" w:line="240" w:lineRule="auto"/>
        <w:jc w:val="both"/>
        <w:rPr>
          <w:rFonts w:eastAsia="SimSun" w:cstheme="minorHAnsi"/>
          <w:sz w:val="24"/>
          <w:szCs w:val="24"/>
          <w:lang w:val="es-ES" w:eastAsia="zh-CN" w:bidi="hi-IN"/>
        </w:rPr>
      </w:pPr>
    </w:p>
    <w:p w:rsidR="00B248B8" w:rsidRPr="00070EE3" w:rsidRDefault="00B248B8" w:rsidP="009F4989">
      <w:pPr>
        <w:pBdr>
          <w:bottom w:val="none" w:sz="4" w:space="31" w:color="000000"/>
        </w:pBdr>
        <w:spacing w:after="0" w:line="240" w:lineRule="auto"/>
        <w:jc w:val="both"/>
        <w:rPr>
          <w:rFonts w:eastAsia="SimSun" w:cstheme="minorHAnsi"/>
          <w:sz w:val="24"/>
          <w:szCs w:val="24"/>
          <w:lang w:val="es-EC" w:eastAsia="zh-CN" w:bidi="hi-IN"/>
        </w:rPr>
      </w:pPr>
    </w:p>
    <w:p w:rsidR="00B248B8" w:rsidRDefault="00B248B8" w:rsidP="009F4989">
      <w:pPr>
        <w:pBdr>
          <w:bottom w:val="none" w:sz="4" w:space="31" w:color="000000"/>
        </w:pBdr>
        <w:spacing w:after="0" w:line="240" w:lineRule="auto"/>
        <w:jc w:val="both"/>
        <w:rPr>
          <w:rFonts w:eastAsia="SimSun" w:cstheme="minorHAnsi"/>
          <w:sz w:val="24"/>
          <w:szCs w:val="24"/>
          <w:lang w:val="es-ES" w:eastAsia="zh-CN" w:bidi="hi-IN"/>
        </w:rPr>
      </w:pPr>
    </w:p>
    <w:p w:rsidR="009F4989" w:rsidRDefault="00AF0625" w:rsidP="009F4989">
      <w:pPr>
        <w:pBdr>
          <w:bottom w:val="none" w:sz="4" w:space="31" w:color="000000"/>
        </w:pBdr>
        <w:spacing w:after="0" w:line="240" w:lineRule="auto"/>
        <w:jc w:val="both"/>
        <w:rPr>
          <w:rFonts w:eastAsia="SimSun" w:cstheme="minorHAnsi"/>
          <w:sz w:val="24"/>
          <w:szCs w:val="24"/>
          <w:lang w:val="es-ES" w:eastAsia="zh-CN" w:bidi="hi-IN"/>
        </w:rPr>
      </w:pPr>
      <w:r>
        <w:rPr>
          <w:rFonts w:eastAsia="SimSun" w:cstheme="minorHAnsi"/>
          <w:sz w:val="24"/>
          <w:szCs w:val="24"/>
          <w:lang w:val="es-ES" w:eastAsia="zh-CN" w:bidi="hi-IN"/>
        </w:rPr>
        <w:t>GG</w:t>
      </w:r>
      <w:bookmarkStart w:id="0" w:name="_GoBack"/>
      <w:bookmarkEnd w:id="0"/>
    </w:p>
    <w:p w:rsidR="009F4989" w:rsidRPr="00512A53" w:rsidRDefault="009F4989" w:rsidP="00135A8E">
      <w:pPr>
        <w:pStyle w:val="Prrafodelista"/>
        <w:ind w:left="0"/>
        <w:jc w:val="both"/>
        <w:rPr>
          <w:rFonts w:asciiTheme="minorHAnsi" w:hAnsiTheme="minorHAnsi" w:cstheme="minorHAnsi"/>
          <w:sz w:val="24"/>
          <w:szCs w:val="24"/>
        </w:rPr>
      </w:pPr>
    </w:p>
    <w:p w:rsidR="00F76315" w:rsidRPr="00135A8E" w:rsidRDefault="00F76315" w:rsidP="00F763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lang w:val="es-ES"/>
        </w:rPr>
      </w:pPr>
    </w:p>
    <w:p w:rsidR="00760340" w:rsidRDefault="00760340" w:rsidP="007603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jc w:val="both"/>
        <w:rPr>
          <w:rFonts w:cstheme="minorHAnsi"/>
          <w:bCs/>
          <w:sz w:val="24"/>
          <w:szCs w:val="24"/>
          <w:lang w:val="es-EC"/>
        </w:rPr>
      </w:pPr>
    </w:p>
    <w:p w:rsidR="00F76315" w:rsidRPr="00760340" w:rsidRDefault="00F76315" w:rsidP="00F763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8"/>
        <w:rPr>
          <w:rFonts w:cstheme="minorHAnsi"/>
          <w:bCs/>
          <w:sz w:val="24"/>
          <w:szCs w:val="24"/>
          <w:lang w:val="es-EC"/>
        </w:rPr>
      </w:pPr>
    </w:p>
    <w:p w:rsidR="00760340" w:rsidRPr="00D47DE1" w:rsidRDefault="00760340" w:rsidP="00D47DE1">
      <w:pPr>
        <w:spacing w:after="0" w:line="240" w:lineRule="auto"/>
        <w:ind w:right="44"/>
        <w:jc w:val="both"/>
        <w:rPr>
          <w:rFonts w:cstheme="minorHAnsi"/>
          <w:sz w:val="24"/>
          <w:szCs w:val="24"/>
          <w:lang w:val="es-EC"/>
        </w:rPr>
      </w:pPr>
    </w:p>
    <w:p w:rsidR="00D47DE1" w:rsidRPr="00D47DE1" w:rsidRDefault="00D47DE1" w:rsidP="00AA7CC8">
      <w:pPr>
        <w:spacing w:after="200" w:line="276" w:lineRule="auto"/>
        <w:contextualSpacing/>
        <w:jc w:val="both"/>
        <w:rPr>
          <w:rFonts w:cs="Arial"/>
          <w:sz w:val="24"/>
          <w:szCs w:val="24"/>
          <w:lang w:val="es-EC"/>
        </w:rPr>
      </w:pPr>
    </w:p>
    <w:p w:rsidR="00AA7CC8" w:rsidRDefault="00AA7CC8" w:rsidP="00AA7CC8">
      <w:pPr>
        <w:spacing w:after="200" w:line="276" w:lineRule="auto"/>
        <w:contextualSpacing/>
        <w:jc w:val="both"/>
        <w:rPr>
          <w:rFonts w:cs="Arial"/>
          <w:sz w:val="24"/>
          <w:szCs w:val="24"/>
          <w:lang w:val="es-ES"/>
        </w:rPr>
      </w:pPr>
    </w:p>
    <w:p w:rsidR="00AA7CC8" w:rsidRPr="00AA7CC8" w:rsidRDefault="00AA7CC8" w:rsidP="00AA7CC8">
      <w:pPr>
        <w:spacing w:after="200" w:line="276" w:lineRule="auto"/>
        <w:contextualSpacing/>
        <w:jc w:val="both"/>
        <w:rPr>
          <w:rFonts w:cs="Arial"/>
          <w:sz w:val="24"/>
          <w:szCs w:val="24"/>
          <w:lang w:val="es-ES"/>
        </w:rPr>
      </w:pPr>
    </w:p>
    <w:p w:rsidR="00AA7CC8" w:rsidRPr="00AA7CC8" w:rsidRDefault="00AA7CC8" w:rsidP="00AA7CC8">
      <w:pPr>
        <w:spacing w:after="0" w:line="240" w:lineRule="auto"/>
        <w:jc w:val="both"/>
        <w:rPr>
          <w:rFonts w:cstheme="minorHAnsi"/>
          <w:b/>
          <w:color w:val="2F5496"/>
          <w:sz w:val="24"/>
          <w:szCs w:val="24"/>
          <w:lang w:val="es-ES"/>
        </w:rPr>
      </w:pPr>
    </w:p>
    <w:p w:rsidR="00C51C87" w:rsidRPr="00C51C87" w:rsidRDefault="00C51C87" w:rsidP="0007225C">
      <w:pPr>
        <w:spacing w:after="200" w:line="276" w:lineRule="auto"/>
        <w:ind w:left="284"/>
        <w:contextualSpacing/>
        <w:jc w:val="both"/>
        <w:rPr>
          <w:rFonts w:ascii="Arial" w:eastAsia="Times New Roman" w:hAnsi="Arial" w:cs="Arial"/>
          <w:sz w:val="24"/>
          <w:szCs w:val="24"/>
          <w:lang w:val="es-ES"/>
        </w:rPr>
      </w:pPr>
    </w:p>
    <w:p w:rsidR="00D10EA0" w:rsidRPr="00DB7D99" w:rsidRDefault="00D10EA0" w:rsidP="00D10EA0">
      <w:pPr>
        <w:spacing w:after="200" w:line="276" w:lineRule="auto"/>
        <w:contextualSpacing/>
        <w:jc w:val="both"/>
        <w:rPr>
          <w:rFonts w:ascii="Arial" w:hAnsi="Arial" w:cs="Arial"/>
          <w:b/>
          <w:sz w:val="24"/>
          <w:szCs w:val="24"/>
          <w:lang w:val="es-ES"/>
        </w:rPr>
      </w:pPr>
    </w:p>
    <w:p w:rsidR="00D10EA0" w:rsidRDefault="00D10EA0" w:rsidP="00D10EA0">
      <w:pPr>
        <w:spacing w:after="200" w:line="276" w:lineRule="auto"/>
        <w:ind w:left="360"/>
        <w:contextualSpacing/>
        <w:jc w:val="both"/>
        <w:rPr>
          <w:rFonts w:ascii="Arial" w:hAnsi="Arial" w:cs="Arial"/>
          <w:sz w:val="24"/>
          <w:szCs w:val="24"/>
          <w:lang w:val="es-ES"/>
        </w:rPr>
      </w:pPr>
    </w:p>
    <w:p w:rsidR="00D10EA0" w:rsidRDefault="00D10EA0" w:rsidP="00D10EA0">
      <w:pPr>
        <w:spacing w:after="200" w:line="276" w:lineRule="auto"/>
        <w:ind w:left="360"/>
        <w:contextualSpacing/>
        <w:jc w:val="both"/>
        <w:rPr>
          <w:rFonts w:ascii="Arial" w:eastAsia="Times New Roman" w:hAnsi="Arial" w:cs="Arial"/>
          <w:lang w:val="es-ES"/>
        </w:rPr>
      </w:pPr>
    </w:p>
    <w:sectPr w:rsidR="00D10EA0" w:rsidSect="00710DB9">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5F8B"/>
    <w:multiLevelType w:val="multilevel"/>
    <w:tmpl w:val="61B2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011DC"/>
    <w:multiLevelType w:val="hybridMultilevel"/>
    <w:tmpl w:val="91584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0F630B"/>
    <w:multiLevelType w:val="hybridMultilevel"/>
    <w:tmpl w:val="9DFE9B3C"/>
    <w:lvl w:ilvl="0" w:tplc="FC888B0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313D5"/>
    <w:multiLevelType w:val="hybridMultilevel"/>
    <w:tmpl w:val="0D109DCC"/>
    <w:lvl w:ilvl="0" w:tplc="027A3C1A">
      <w:start w:val="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E1E3350"/>
    <w:multiLevelType w:val="hybridMultilevel"/>
    <w:tmpl w:val="1E24C1F2"/>
    <w:lvl w:ilvl="0" w:tplc="FE84B11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0025E"/>
    <w:multiLevelType w:val="hybridMultilevel"/>
    <w:tmpl w:val="3B582C3C"/>
    <w:lvl w:ilvl="0" w:tplc="7D2EC2AE">
      <w:start w:val="1"/>
      <w:numFmt w:val="decimal"/>
      <w:lvlText w:val="%1."/>
      <w:lvlJc w:val="left"/>
      <w:pPr>
        <w:ind w:left="360" w:hanging="360"/>
      </w:pPr>
      <w:rPr>
        <w:rFonts w:cs="Times New Roman"/>
        <w:b/>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15:restartNumberingAfterBreak="0">
    <w:nsid w:val="593A4514"/>
    <w:multiLevelType w:val="hybridMultilevel"/>
    <w:tmpl w:val="C5C846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C51266E"/>
    <w:multiLevelType w:val="hybridMultilevel"/>
    <w:tmpl w:val="FFF27CF8"/>
    <w:lvl w:ilvl="0" w:tplc="B00EA1E6">
      <w:start w:val="1"/>
      <w:numFmt w:val="bullet"/>
      <w:lvlText w:val=""/>
      <w:lvlJc w:val="left"/>
      <w:pPr>
        <w:ind w:left="720" w:hanging="355"/>
      </w:pPr>
      <w:rPr>
        <w:rFonts w:ascii="Wingdings" w:hAnsi="Wingdings" w:hint="default"/>
      </w:rPr>
    </w:lvl>
    <w:lvl w:ilvl="1" w:tplc="95D2129E">
      <w:start w:val="1"/>
      <w:numFmt w:val="bullet"/>
      <w:lvlText w:val="o"/>
      <w:lvlJc w:val="left"/>
      <w:pPr>
        <w:ind w:left="1440" w:hanging="355"/>
      </w:pPr>
      <w:rPr>
        <w:rFonts w:ascii="Courier New" w:hAnsi="Courier New" w:cs="Courier New" w:hint="default"/>
      </w:rPr>
    </w:lvl>
    <w:lvl w:ilvl="2" w:tplc="8A18496A">
      <w:start w:val="1"/>
      <w:numFmt w:val="bullet"/>
      <w:lvlText w:val=""/>
      <w:lvlJc w:val="left"/>
      <w:pPr>
        <w:ind w:left="2160" w:hanging="355"/>
      </w:pPr>
      <w:rPr>
        <w:rFonts w:ascii="Wingdings" w:hAnsi="Wingdings" w:hint="default"/>
      </w:rPr>
    </w:lvl>
    <w:lvl w:ilvl="3" w:tplc="E88E26BC">
      <w:start w:val="1"/>
      <w:numFmt w:val="bullet"/>
      <w:lvlText w:val=""/>
      <w:lvlJc w:val="left"/>
      <w:pPr>
        <w:ind w:left="2880" w:hanging="355"/>
      </w:pPr>
      <w:rPr>
        <w:rFonts w:ascii="Symbol" w:hAnsi="Symbol" w:hint="default"/>
      </w:rPr>
    </w:lvl>
    <w:lvl w:ilvl="4" w:tplc="40404C0E">
      <w:start w:val="1"/>
      <w:numFmt w:val="bullet"/>
      <w:lvlText w:val="o"/>
      <w:lvlJc w:val="left"/>
      <w:pPr>
        <w:ind w:left="3600" w:hanging="355"/>
      </w:pPr>
      <w:rPr>
        <w:rFonts w:ascii="Courier New" w:hAnsi="Courier New" w:cs="Courier New" w:hint="default"/>
      </w:rPr>
    </w:lvl>
    <w:lvl w:ilvl="5" w:tplc="4402559E">
      <w:start w:val="1"/>
      <w:numFmt w:val="bullet"/>
      <w:lvlText w:val=""/>
      <w:lvlJc w:val="left"/>
      <w:pPr>
        <w:ind w:left="4320" w:hanging="355"/>
      </w:pPr>
      <w:rPr>
        <w:rFonts w:ascii="Wingdings" w:hAnsi="Wingdings" w:hint="default"/>
      </w:rPr>
    </w:lvl>
    <w:lvl w:ilvl="6" w:tplc="0422E1D0">
      <w:start w:val="1"/>
      <w:numFmt w:val="bullet"/>
      <w:lvlText w:val=""/>
      <w:lvlJc w:val="left"/>
      <w:pPr>
        <w:ind w:left="5040" w:hanging="355"/>
      </w:pPr>
      <w:rPr>
        <w:rFonts w:ascii="Symbol" w:hAnsi="Symbol" w:hint="default"/>
      </w:rPr>
    </w:lvl>
    <w:lvl w:ilvl="7" w:tplc="78D857D6">
      <w:start w:val="1"/>
      <w:numFmt w:val="bullet"/>
      <w:lvlText w:val="o"/>
      <w:lvlJc w:val="left"/>
      <w:pPr>
        <w:ind w:left="5760" w:hanging="355"/>
      </w:pPr>
      <w:rPr>
        <w:rFonts w:ascii="Courier New" w:hAnsi="Courier New" w:cs="Courier New" w:hint="default"/>
      </w:rPr>
    </w:lvl>
    <w:lvl w:ilvl="8" w:tplc="2168D3E0">
      <w:start w:val="1"/>
      <w:numFmt w:val="bullet"/>
      <w:lvlText w:val=""/>
      <w:lvlJc w:val="left"/>
      <w:pPr>
        <w:ind w:left="6480" w:hanging="355"/>
      </w:pPr>
      <w:rPr>
        <w:rFonts w:ascii="Wingdings" w:hAnsi="Wingdings" w:hint="default"/>
      </w:rPr>
    </w:lvl>
  </w:abstractNum>
  <w:abstractNum w:abstractNumId="8" w15:restartNumberingAfterBreak="0">
    <w:nsid w:val="79365E1A"/>
    <w:multiLevelType w:val="hybridMultilevel"/>
    <w:tmpl w:val="CFB4A9AE"/>
    <w:styleLink w:val="WWNum7"/>
    <w:lvl w:ilvl="0" w:tplc="F21A9AA4">
      <w:start w:val="1"/>
      <w:numFmt w:val="lowerLetter"/>
      <w:pStyle w:val="WWNum7"/>
      <w:lvlText w:val="%1)"/>
      <w:lvlJc w:val="left"/>
      <w:pPr>
        <w:ind w:left="1211" w:hanging="355"/>
      </w:pPr>
      <w:rPr>
        <w:rFonts w:cs="Arial"/>
        <w:lang w:eastAsia="en-US"/>
      </w:rPr>
    </w:lvl>
    <w:lvl w:ilvl="1" w:tplc="0C0A4DFE">
      <w:start w:val="1"/>
      <w:numFmt w:val="decimal"/>
      <w:lvlText w:val="%2."/>
      <w:lvlJc w:val="left"/>
      <w:pPr>
        <w:ind w:left="1080" w:hanging="355"/>
      </w:pPr>
    </w:lvl>
    <w:lvl w:ilvl="2" w:tplc="72BCF142">
      <w:start w:val="1"/>
      <w:numFmt w:val="decimal"/>
      <w:lvlText w:val="%3."/>
      <w:lvlJc w:val="left"/>
      <w:pPr>
        <w:ind w:left="1440" w:hanging="355"/>
      </w:pPr>
    </w:lvl>
    <w:lvl w:ilvl="3" w:tplc="34447636">
      <w:start w:val="1"/>
      <w:numFmt w:val="decimal"/>
      <w:lvlText w:val="%4."/>
      <w:lvlJc w:val="left"/>
      <w:pPr>
        <w:ind w:left="1800" w:hanging="355"/>
      </w:pPr>
    </w:lvl>
    <w:lvl w:ilvl="4" w:tplc="748A6F64">
      <w:start w:val="1"/>
      <w:numFmt w:val="decimal"/>
      <w:lvlText w:val="%5."/>
      <w:lvlJc w:val="left"/>
      <w:pPr>
        <w:ind w:left="2160" w:hanging="355"/>
      </w:pPr>
    </w:lvl>
    <w:lvl w:ilvl="5" w:tplc="CB9CDB66">
      <w:start w:val="1"/>
      <w:numFmt w:val="decimal"/>
      <w:lvlText w:val="%6."/>
      <w:lvlJc w:val="left"/>
      <w:pPr>
        <w:ind w:left="2520" w:hanging="355"/>
      </w:pPr>
    </w:lvl>
    <w:lvl w:ilvl="6" w:tplc="76F07174">
      <w:start w:val="1"/>
      <w:numFmt w:val="decimal"/>
      <w:lvlText w:val="%7."/>
      <w:lvlJc w:val="left"/>
      <w:pPr>
        <w:ind w:left="2880" w:hanging="355"/>
      </w:pPr>
    </w:lvl>
    <w:lvl w:ilvl="7" w:tplc="0FF4563E">
      <w:start w:val="1"/>
      <w:numFmt w:val="decimal"/>
      <w:lvlText w:val="%8."/>
      <w:lvlJc w:val="left"/>
      <w:pPr>
        <w:ind w:left="3240" w:hanging="355"/>
      </w:pPr>
    </w:lvl>
    <w:lvl w:ilvl="8" w:tplc="1CBA8032">
      <w:start w:val="1"/>
      <w:numFmt w:val="decimal"/>
      <w:lvlText w:val="%9."/>
      <w:lvlJc w:val="left"/>
      <w:pPr>
        <w:ind w:left="3600" w:hanging="355"/>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6"/>
  </w:num>
  <w:num w:numId="6">
    <w:abstractNumId w:val="7"/>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F2"/>
    <w:rsid w:val="000062A7"/>
    <w:rsid w:val="00070EE3"/>
    <w:rsid w:val="0007225C"/>
    <w:rsid w:val="00074E01"/>
    <w:rsid w:val="000767BD"/>
    <w:rsid w:val="000A7990"/>
    <w:rsid w:val="000B4CAF"/>
    <w:rsid w:val="000E7A32"/>
    <w:rsid w:val="0011492C"/>
    <w:rsid w:val="00135A8E"/>
    <w:rsid w:val="00146ADC"/>
    <w:rsid w:val="00165B3A"/>
    <w:rsid w:val="001E5045"/>
    <w:rsid w:val="001E70CD"/>
    <w:rsid w:val="00216A14"/>
    <w:rsid w:val="0023537E"/>
    <w:rsid w:val="00283BA0"/>
    <w:rsid w:val="002D7A4F"/>
    <w:rsid w:val="002F2D12"/>
    <w:rsid w:val="002F34B7"/>
    <w:rsid w:val="002F5FD6"/>
    <w:rsid w:val="00304A36"/>
    <w:rsid w:val="00320855"/>
    <w:rsid w:val="00331599"/>
    <w:rsid w:val="003508E2"/>
    <w:rsid w:val="003536C7"/>
    <w:rsid w:val="0038461A"/>
    <w:rsid w:val="003B46C8"/>
    <w:rsid w:val="00416F2C"/>
    <w:rsid w:val="0042038F"/>
    <w:rsid w:val="00455B07"/>
    <w:rsid w:val="004B45AA"/>
    <w:rsid w:val="00501CD5"/>
    <w:rsid w:val="005269BD"/>
    <w:rsid w:val="00530D7C"/>
    <w:rsid w:val="00534C2E"/>
    <w:rsid w:val="00560568"/>
    <w:rsid w:val="00573860"/>
    <w:rsid w:val="006216AC"/>
    <w:rsid w:val="00634F83"/>
    <w:rsid w:val="0064123B"/>
    <w:rsid w:val="006545FC"/>
    <w:rsid w:val="00681A49"/>
    <w:rsid w:val="00710DB9"/>
    <w:rsid w:val="00726A50"/>
    <w:rsid w:val="007509EF"/>
    <w:rsid w:val="00760340"/>
    <w:rsid w:val="00787776"/>
    <w:rsid w:val="007A25F1"/>
    <w:rsid w:val="00817988"/>
    <w:rsid w:val="00845551"/>
    <w:rsid w:val="008620AF"/>
    <w:rsid w:val="00880929"/>
    <w:rsid w:val="00882670"/>
    <w:rsid w:val="0089066C"/>
    <w:rsid w:val="008B2324"/>
    <w:rsid w:val="008D0CEF"/>
    <w:rsid w:val="0091388D"/>
    <w:rsid w:val="009973D3"/>
    <w:rsid w:val="00997BA0"/>
    <w:rsid w:val="009F2C7E"/>
    <w:rsid w:val="009F4989"/>
    <w:rsid w:val="00A16863"/>
    <w:rsid w:val="00A36A10"/>
    <w:rsid w:val="00A40FE7"/>
    <w:rsid w:val="00AA7CC8"/>
    <w:rsid w:val="00AB31A1"/>
    <w:rsid w:val="00AC01C2"/>
    <w:rsid w:val="00AC6296"/>
    <w:rsid w:val="00AC6A61"/>
    <w:rsid w:val="00AF0625"/>
    <w:rsid w:val="00B0368E"/>
    <w:rsid w:val="00B248B8"/>
    <w:rsid w:val="00B3526F"/>
    <w:rsid w:val="00B371E7"/>
    <w:rsid w:val="00B72074"/>
    <w:rsid w:val="00B720D2"/>
    <w:rsid w:val="00BD34FC"/>
    <w:rsid w:val="00BE5F1F"/>
    <w:rsid w:val="00C241F2"/>
    <w:rsid w:val="00C24446"/>
    <w:rsid w:val="00C47B14"/>
    <w:rsid w:val="00C51C87"/>
    <w:rsid w:val="00CB377C"/>
    <w:rsid w:val="00D10EA0"/>
    <w:rsid w:val="00D206B4"/>
    <w:rsid w:val="00D26C85"/>
    <w:rsid w:val="00D425AC"/>
    <w:rsid w:val="00D47DE1"/>
    <w:rsid w:val="00DB7D99"/>
    <w:rsid w:val="00DC0847"/>
    <w:rsid w:val="00E33D7D"/>
    <w:rsid w:val="00E635EB"/>
    <w:rsid w:val="00E71B22"/>
    <w:rsid w:val="00E8296F"/>
    <w:rsid w:val="00EE043B"/>
    <w:rsid w:val="00F007BC"/>
    <w:rsid w:val="00F57510"/>
    <w:rsid w:val="00F76315"/>
    <w:rsid w:val="00F93409"/>
    <w:rsid w:val="00FE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71893-25A3-4358-B869-36D42F4D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F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apítulo,TIT 2 IND,APA,Texto,Bullet List,FooterText,numbered,List Paragraph1,Paragraphe de liste1,lp1,lista tabla,Multi Level List 1,Bullet 1,Use Case List Paragraph,Párrafo de lista ANEXO,cuadro ghf1,Listado,Titulo Bloque"/>
    <w:basedOn w:val="Normal"/>
    <w:link w:val="PrrafodelistaCar"/>
    <w:uiPriority w:val="34"/>
    <w:qFormat/>
    <w:rsid w:val="00882670"/>
    <w:pPr>
      <w:spacing w:after="200" w:line="276" w:lineRule="auto"/>
      <w:ind w:left="720"/>
      <w:contextualSpacing/>
    </w:pPr>
    <w:rPr>
      <w:rFonts w:ascii="Calibri" w:eastAsia="Times New Roman" w:hAnsi="Calibri" w:cs="Times New Roman"/>
      <w:lang w:val="es-ES"/>
    </w:rPr>
  </w:style>
  <w:style w:type="character" w:customStyle="1" w:styleId="PrrafodelistaCar">
    <w:name w:val="Párrafo de lista Car"/>
    <w:aliases w:val="Capítulo Car,TIT 2 IND Car,APA Car,Texto Car,Bullet List Car,FooterText Car,numbered Car,List Paragraph1 Car,Paragraphe de liste1 Car,lp1 Car,lista tabla Car,Multi Level List 1 Car,Bullet 1 Car,Use Case List Paragraph Car"/>
    <w:link w:val="Prrafodelista"/>
    <w:uiPriority w:val="34"/>
    <w:qFormat/>
    <w:locked/>
    <w:rsid w:val="00882670"/>
    <w:rPr>
      <w:rFonts w:ascii="Calibri" w:eastAsia="Times New Roman" w:hAnsi="Calibri" w:cs="Times New Roman"/>
      <w:lang w:val="es-ES"/>
    </w:rPr>
  </w:style>
  <w:style w:type="table" w:styleId="Tablaconcuadrcula">
    <w:name w:val="Table Grid"/>
    <w:basedOn w:val="Tablanormal"/>
    <w:uiPriority w:val="39"/>
    <w:rsid w:val="0089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B45AA"/>
    <w:pPr>
      <w:suppressAutoHyphens/>
      <w:spacing w:after="0" w:line="240" w:lineRule="auto"/>
    </w:pPr>
    <w:rPr>
      <w:rFonts w:ascii="Arial" w:eastAsia="Calibri" w:hAnsi="Arial" w:cs="Times New Roman"/>
      <w:kern w:val="2"/>
      <w:lang w:val="es-EC" w:eastAsia="ar-SA"/>
    </w:rPr>
  </w:style>
  <w:style w:type="character" w:customStyle="1" w:styleId="SinespaciadoCar">
    <w:name w:val="Sin espaciado Car"/>
    <w:basedOn w:val="Fuentedeprrafopredeter"/>
    <w:link w:val="Sinespaciado"/>
    <w:rsid w:val="004B45AA"/>
    <w:rPr>
      <w:rFonts w:ascii="Arial" w:eastAsia="Calibri" w:hAnsi="Arial" w:cs="Times New Roman"/>
      <w:kern w:val="2"/>
      <w:lang w:val="es-EC" w:eastAsia="ar-SA"/>
    </w:rPr>
  </w:style>
  <w:style w:type="paragraph" w:customStyle="1" w:styleId="Sinespaciado1">
    <w:name w:val="Sin espaciado1"/>
    <w:rsid w:val="004B45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lang w:val="es-ES" w:eastAsia="zh-CN"/>
    </w:rPr>
  </w:style>
  <w:style w:type="paragraph" w:customStyle="1" w:styleId="Standard">
    <w:name w:val="Standard"/>
    <w:qFormat/>
    <w:rsid w:val="00074E0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s-EC" w:eastAsia="es-EC"/>
    </w:rPr>
  </w:style>
  <w:style w:type="paragraph" w:customStyle="1" w:styleId="Sinespaciado2">
    <w:name w:val="Sin espaciado2"/>
    <w:rsid w:val="009F4989"/>
    <w:pPr>
      <w:pBdr>
        <w:top w:val="none" w:sz="4" w:space="0" w:color="000000"/>
        <w:left w:val="none" w:sz="4" w:space="0" w:color="000000"/>
        <w:bottom w:val="none" w:sz="4" w:space="0" w:color="000000"/>
        <w:right w:val="none" w:sz="4" w:space="0" w:color="000000"/>
        <w:between w:val="none" w:sz="4" w:space="0" w:color="000000"/>
      </w:pBdr>
      <w:spacing w:after="0" w:line="100" w:lineRule="atLeast"/>
    </w:pPr>
    <w:rPr>
      <w:rFonts w:ascii="Calibri" w:eastAsia="Calibri" w:hAnsi="Calibri" w:cs="Calibri"/>
      <w:lang w:val="es-EC" w:eastAsia="ar-SA"/>
    </w:rPr>
  </w:style>
  <w:style w:type="numbering" w:customStyle="1" w:styleId="WWNum7">
    <w:name w:val="WWNum7"/>
    <w:basedOn w:val="Sinlista"/>
    <w:rsid w:val="009F498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60041">
      <w:bodyDiv w:val="1"/>
      <w:marLeft w:val="0"/>
      <w:marRight w:val="0"/>
      <w:marTop w:val="0"/>
      <w:marBottom w:val="0"/>
      <w:divBdr>
        <w:top w:val="none" w:sz="0" w:space="0" w:color="auto"/>
        <w:left w:val="none" w:sz="0" w:space="0" w:color="auto"/>
        <w:bottom w:val="none" w:sz="0" w:space="0" w:color="auto"/>
        <w:right w:val="none" w:sz="0" w:space="0" w:color="auto"/>
      </w:divBdr>
    </w:div>
    <w:div w:id="1299451284">
      <w:bodyDiv w:val="1"/>
      <w:marLeft w:val="0"/>
      <w:marRight w:val="0"/>
      <w:marTop w:val="0"/>
      <w:marBottom w:val="0"/>
      <w:divBdr>
        <w:top w:val="none" w:sz="0" w:space="0" w:color="auto"/>
        <w:left w:val="none" w:sz="0" w:space="0" w:color="auto"/>
        <w:bottom w:val="none" w:sz="0" w:space="0" w:color="auto"/>
        <w:right w:val="none" w:sz="0" w:space="0" w:color="auto"/>
      </w:divBdr>
      <w:divsChild>
        <w:div w:id="1134254575">
          <w:marLeft w:val="0"/>
          <w:marRight w:val="0"/>
          <w:marTop w:val="0"/>
          <w:marBottom w:val="0"/>
          <w:divBdr>
            <w:top w:val="none" w:sz="0" w:space="0" w:color="auto"/>
            <w:left w:val="none" w:sz="0" w:space="0" w:color="auto"/>
            <w:bottom w:val="none" w:sz="0" w:space="0" w:color="auto"/>
            <w:right w:val="none" w:sz="0" w:space="0" w:color="auto"/>
          </w:divBdr>
          <w:divsChild>
            <w:div w:id="1653634088">
              <w:marLeft w:val="0"/>
              <w:marRight w:val="0"/>
              <w:marTop w:val="0"/>
              <w:marBottom w:val="0"/>
              <w:divBdr>
                <w:top w:val="none" w:sz="0" w:space="0" w:color="auto"/>
                <w:left w:val="none" w:sz="0" w:space="0" w:color="auto"/>
                <w:bottom w:val="none" w:sz="0" w:space="0" w:color="auto"/>
                <w:right w:val="none" w:sz="0" w:space="0" w:color="auto"/>
              </w:divBdr>
              <w:divsChild>
                <w:div w:id="123736528">
                  <w:marLeft w:val="0"/>
                  <w:marRight w:val="0"/>
                  <w:marTop w:val="0"/>
                  <w:marBottom w:val="0"/>
                  <w:divBdr>
                    <w:top w:val="none" w:sz="0" w:space="0" w:color="auto"/>
                    <w:left w:val="none" w:sz="0" w:space="0" w:color="auto"/>
                    <w:bottom w:val="none" w:sz="0" w:space="0" w:color="auto"/>
                    <w:right w:val="none" w:sz="0" w:space="0" w:color="auto"/>
                  </w:divBdr>
                  <w:divsChild>
                    <w:div w:id="978803608">
                      <w:marLeft w:val="0"/>
                      <w:marRight w:val="0"/>
                      <w:marTop w:val="0"/>
                      <w:marBottom w:val="0"/>
                      <w:divBdr>
                        <w:top w:val="none" w:sz="0" w:space="0" w:color="auto"/>
                        <w:left w:val="none" w:sz="0" w:space="0" w:color="auto"/>
                        <w:bottom w:val="none" w:sz="0" w:space="0" w:color="auto"/>
                        <w:right w:val="none" w:sz="0" w:space="0" w:color="auto"/>
                      </w:divBdr>
                      <w:divsChild>
                        <w:div w:id="2021659344">
                          <w:marLeft w:val="0"/>
                          <w:marRight w:val="0"/>
                          <w:marTop w:val="0"/>
                          <w:marBottom w:val="0"/>
                          <w:divBdr>
                            <w:top w:val="none" w:sz="0" w:space="0" w:color="auto"/>
                            <w:left w:val="none" w:sz="0" w:space="0" w:color="auto"/>
                            <w:bottom w:val="none" w:sz="0" w:space="0" w:color="auto"/>
                            <w:right w:val="none" w:sz="0" w:space="0" w:color="auto"/>
                          </w:divBdr>
                          <w:divsChild>
                            <w:div w:id="1656759422">
                              <w:marLeft w:val="0"/>
                              <w:marRight w:val="0"/>
                              <w:marTop w:val="0"/>
                              <w:marBottom w:val="0"/>
                              <w:divBdr>
                                <w:top w:val="none" w:sz="0" w:space="0" w:color="auto"/>
                                <w:left w:val="none" w:sz="0" w:space="0" w:color="auto"/>
                                <w:bottom w:val="none" w:sz="0" w:space="0" w:color="auto"/>
                                <w:right w:val="none" w:sz="0" w:space="0" w:color="auto"/>
                              </w:divBdr>
                              <w:divsChild>
                                <w:div w:id="1863082831">
                                  <w:marLeft w:val="0"/>
                                  <w:marRight w:val="0"/>
                                  <w:marTop w:val="0"/>
                                  <w:marBottom w:val="0"/>
                                  <w:divBdr>
                                    <w:top w:val="none" w:sz="0" w:space="0" w:color="auto"/>
                                    <w:left w:val="none" w:sz="0" w:space="0" w:color="auto"/>
                                    <w:bottom w:val="none" w:sz="0" w:space="0" w:color="auto"/>
                                    <w:right w:val="none" w:sz="0" w:space="0" w:color="auto"/>
                                  </w:divBdr>
                                  <w:divsChild>
                                    <w:div w:id="134220810">
                                      <w:marLeft w:val="0"/>
                                      <w:marRight w:val="0"/>
                                      <w:marTop w:val="0"/>
                                      <w:marBottom w:val="0"/>
                                      <w:divBdr>
                                        <w:top w:val="none" w:sz="0" w:space="0" w:color="auto"/>
                                        <w:left w:val="none" w:sz="0" w:space="0" w:color="auto"/>
                                        <w:bottom w:val="none" w:sz="0" w:space="0" w:color="auto"/>
                                        <w:right w:val="none" w:sz="0" w:space="0" w:color="auto"/>
                                      </w:divBdr>
                                      <w:divsChild>
                                        <w:div w:id="1284966808">
                                          <w:marLeft w:val="0"/>
                                          <w:marRight w:val="0"/>
                                          <w:marTop w:val="0"/>
                                          <w:marBottom w:val="0"/>
                                          <w:divBdr>
                                            <w:top w:val="none" w:sz="0" w:space="0" w:color="auto"/>
                                            <w:left w:val="none" w:sz="0" w:space="0" w:color="auto"/>
                                            <w:bottom w:val="none" w:sz="0" w:space="0" w:color="auto"/>
                                            <w:right w:val="none" w:sz="0" w:space="0" w:color="auto"/>
                                          </w:divBdr>
                                          <w:divsChild>
                                            <w:div w:id="327750402">
                                              <w:marLeft w:val="0"/>
                                              <w:marRight w:val="0"/>
                                              <w:marTop w:val="0"/>
                                              <w:marBottom w:val="0"/>
                                              <w:divBdr>
                                                <w:top w:val="none" w:sz="0" w:space="0" w:color="auto"/>
                                                <w:left w:val="none" w:sz="0" w:space="0" w:color="auto"/>
                                                <w:bottom w:val="none" w:sz="0" w:space="0" w:color="auto"/>
                                                <w:right w:val="none" w:sz="0" w:space="0" w:color="auto"/>
                                              </w:divBdr>
                                              <w:divsChild>
                                                <w:div w:id="1987858304">
                                                  <w:marLeft w:val="0"/>
                                                  <w:marRight w:val="0"/>
                                                  <w:marTop w:val="0"/>
                                                  <w:marBottom w:val="0"/>
                                                  <w:divBdr>
                                                    <w:top w:val="none" w:sz="0" w:space="0" w:color="auto"/>
                                                    <w:left w:val="none" w:sz="0" w:space="0" w:color="auto"/>
                                                    <w:bottom w:val="none" w:sz="0" w:space="0" w:color="auto"/>
                                                    <w:right w:val="none" w:sz="0" w:space="0" w:color="auto"/>
                                                  </w:divBdr>
                                                  <w:divsChild>
                                                    <w:div w:id="1401249064">
                                                      <w:marLeft w:val="0"/>
                                                      <w:marRight w:val="0"/>
                                                      <w:marTop w:val="0"/>
                                                      <w:marBottom w:val="0"/>
                                                      <w:divBdr>
                                                        <w:top w:val="none" w:sz="0" w:space="0" w:color="auto"/>
                                                        <w:left w:val="none" w:sz="0" w:space="0" w:color="auto"/>
                                                        <w:bottom w:val="none" w:sz="0" w:space="0" w:color="auto"/>
                                                        <w:right w:val="none" w:sz="0" w:space="0" w:color="auto"/>
                                                      </w:divBdr>
                                                      <w:divsChild>
                                                        <w:div w:id="638727511">
                                                          <w:marLeft w:val="0"/>
                                                          <w:marRight w:val="0"/>
                                                          <w:marTop w:val="0"/>
                                                          <w:marBottom w:val="0"/>
                                                          <w:divBdr>
                                                            <w:top w:val="none" w:sz="0" w:space="0" w:color="auto"/>
                                                            <w:left w:val="none" w:sz="0" w:space="0" w:color="auto"/>
                                                            <w:bottom w:val="none" w:sz="0" w:space="0" w:color="auto"/>
                                                            <w:right w:val="none" w:sz="0" w:space="0" w:color="auto"/>
                                                          </w:divBdr>
                                                          <w:divsChild>
                                                            <w:div w:id="1867019003">
                                                              <w:marLeft w:val="0"/>
                                                              <w:marRight w:val="0"/>
                                                              <w:marTop w:val="0"/>
                                                              <w:marBottom w:val="0"/>
                                                              <w:divBdr>
                                                                <w:top w:val="none" w:sz="0" w:space="0" w:color="auto"/>
                                                                <w:left w:val="none" w:sz="0" w:space="0" w:color="auto"/>
                                                                <w:bottom w:val="none" w:sz="0" w:space="0" w:color="auto"/>
                                                                <w:right w:val="none" w:sz="0" w:space="0" w:color="auto"/>
                                                              </w:divBdr>
                                                              <w:divsChild>
                                                                <w:div w:id="15045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1853</Words>
  <Characters>10195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Raquel Sanchez</cp:lastModifiedBy>
  <cp:revision>7</cp:revision>
  <dcterms:created xsi:type="dcterms:W3CDTF">2020-11-23T17:30:00Z</dcterms:created>
  <dcterms:modified xsi:type="dcterms:W3CDTF">2021-01-14T15:48:00Z</dcterms:modified>
</cp:coreProperties>
</file>